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tbl>
      <w:tblPr>
        <w:tblStyle w:val="2"/>
        <w:tblW w:w="137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8"/>
        <w:gridCol w:w="1635"/>
        <w:gridCol w:w="1420"/>
        <w:gridCol w:w="1590"/>
        <w:gridCol w:w="3750"/>
        <w:gridCol w:w="2676"/>
        <w:gridCol w:w="21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7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人工智能赋能制造业典型应用场景汇总表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7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填报单位：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8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场景名称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应用环节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场景概述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应用的人工智能技术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联系人及电话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005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Ansi="宋体"/>
                <w:b w:val="0"/>
                <w:bCs/>
                <w:lang w:val="en-US" w:eastAsia="zh-CN" w:bidi="ar"/>
              </w:rPr>
              <w:t>重点描述场景中针对什么问题，采用什么技术，达到什么成效。（100字）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如：图像识别、语音识别、目标检测、大模型应用、智能体等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85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014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1701" w:right="1440" w:bottom="113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B640E"/>
    <w:rsid w:val="40171215"/>
    <w:rsid w:val="4ED72FB1"/>
    <w:rsid w:val="5E0DAB14"/>
    <w:rsid w:val="5F670D27"/>
    <w:rsid w:val="5FFFB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hp</dc:creator>
  <cp:lastModifiedBy>inspur</cp:lastModifiedBy>
  <dcterms:modified xsi:type="dcterms:W3CDTF">2026-02-24T17:48:36Z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