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黑体_GBK"/>
          <w:spacing w:val="-6"/>
          <w:sz w:val="32"/>
          <w:szCs w:val="32"/>
        </w:rPr>
      </w:pPr>
      <w:r>
        <w:rPr>
          <w:rFonts w:hint="eastAsia" w:ascii="黑体" w:hAnsi="黑体" w:eastAsia="黑体" w:cs="方正黑体_GBK"/>
          <w:spacing w:val="-6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2023年工贸重点企业有限空间作业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专家指导服务重点县（市）名单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249"/>
        <w:gridCol w:w="272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序号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重点县（市）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重点行业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重点企业数量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1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武汉市新洲区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蔬菜腌制等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2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荆州市开发区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蔬菜腌制、印染等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3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襄阳市东津新区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蔬菜腌制等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4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黄冈市高新区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蔬菜腌制、造纸等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5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仙桃市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皮革、造纸等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6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天门市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蔬菜腌制、造纸等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7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潜江市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羽毛加工、造纸等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DUxODgyYjk1YTBiMzA1YTI1NDY3MDZkNjIwZTEifQ=="/>
  </w:docVars>
  <w:rsids>
    <w:rsidRoot w:val="42E8280C"/>
    <w:rsid w:val="42E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2023-05-16T06:43:00Z</dcterms:created>
  <dc:creator>一个人的好天气</dc:creator>
  <cp:lastModifiedBy>一个人的好天气</cp:lastModifiedBy>
  <dcterms:modified xsi:type="dcterms:W3CDTF">2023-05-16T06:43:48Z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8B3B7281945746CE9921FFEC520058A5_11</vt:lpwstr>
  </property>
</Properties>
</file>