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distribute"/>
        <w:textAlignment w:val="auto"/>
        <w:rPr>
          <w:rFonts w:hint="eastAsia" w:ascii="黑体" w:hAnsi="黑体" w:eastAsia="黑体"/>
          <w:b/>
          <w:bCs/>
          <w:color w:val="FF0000"/>
          <w:spacing w:val="-20"/>
          <w:sz w:val="72"/>
          <w:szCs w:val="72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color w:val="FF0000"/>
          <w:spacing w:val="-20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588645</wp:posOffset>
                </wp:positionV>
                <wp:extent cx="6477000" cy="635"/>
                <wp:effectExtent l="0" t="28575" r="0" b="46990"/>
                <wp:wrapNone/>
                <wp:docPr id="1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63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Line 27" o:spid="_x0000_s1026" o:spt="20" style="position:absolute;left:0pt;margin-left:0pt;margin-top:46.35pt;height:0.05pt;width:510pt;z-index:251660288;mso-width-relative:page;mso-height-relative:page;" filled="f" stroked="t" coordsize="21600,21600" o:gfxdata="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JqUmUjSAAAABwEAAA8AAAAA&#10;AAAAAQAgAAAAOAAAAGRycy9kb3ducmV2LnhtbFBLAQIUABQAAAAIAIdO4kBRBg36ywEAAJgDAAAO&#10;AAAAAAAAAAEAIAAAADcBAABkcnMvZTJvRG9jLnhtbFBLBQYAAAAABgAGAFkBAAB0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bCs/>
          <w:color w:val="FF0000"/>
          <w:spacing w:val="-20"/>
          <w:sz w:val="72"/>
          <w:szCs w:val="72"/>
          <w:highlight w:val="none"/>
        </w:rPr>
        <w:t>中研博硕英才网专场招聘会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88"/>
        <w:jc w:val="center"/>
        <w:textAlignment w:val="auto"/>
        <w:rPr>
          <w:rFonts w:hint="eastAsia" w:ascii="黑体" w:hAnsi="黑体" w:eastAsia="黑体"/>
          <w:b/>
          <w:color w:val="auto"/>
          <w:sz w:val="24"/>
          <w:highlight w:val="none"/>
        </w:rPr>
      </w:pPr>
      <w:r>
        <w:rPr>
          <w:rFonts w:hint="eastAsia" w:ascii="黑体" w:hAnsi="黑体" w:eastAsia="黑体"/>
          <w:b/>
          <w:color w:val="auto"/>
          <w:sz w:val="28"/>
          <w:highlight w:val="none"/>
        </w:rPr>
        <w:t xml:space="preserve">                                     </w:t>
      </w:r>
      <w:r>
        <w:rPr>
          <w:rFonts w:hint="eastAsia" w:ascii="黑体" w:hAnsi="黑体" w:eastAsia="黑体"/>
          <w:b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黑体" w:hAnsi="黑体" w:eastAsia="黑体"/>
          <w:b/>
          <w:color w:val="auto"/>
          <w:sz w:val="24"/>
          <w:highlight w:val="none"/>
        </w:rPr>
        <w:t>中研网招函【20</w:t>
      </w:r>
      <w:r>
        <w:rPr>
          <w:rFonts w:hint="eastAsia" w:ascii="黑体" w:hAnsi="黑体" w:eastAsia="黑体"/>
          <w:b/>
          <w:color w:val="auto"/>
          <w:sz w:val="24"/>
          <w:highlight w:val="none"/>
          <w:lang w:val="en-US" w:eastAsia="zh-CN"/>
        </w:rPr>
        <w:t>21</w:t>
      </w:r>
      <w:r>
        <w:rPr>
          <w:rFonts w:hint="eastAsia" w:ascii="黑体" w:hAnsi="黑体" w:eastAsia="黑体"/>
          <w:b/>
          <w:color w:val="auto"/>
          <w:sz w:val="24"/>
          <w:highlight w:val="none"/>
        </w:rPr>
        <w:t>】</w:t>
      </w:r>
      <w:r>
        <w:rPr>
          <w:rFonts w:ascii="黑体" w:hAnsi="黑体" w:eastAsia="黑体"/>
          <w:b/>
          <w:color w:val="auto"/>
          <w:sz w:val="24"/>
          <w:highlight w:val="none"/>
        </w:rPr>
        <w:t>1</w:t>
      </w:r>
      <w:r>
        <w:rPr>
          <w:rFonts w:hint="eastAsia" w:ascii="黑体" w:hAnsi="黑体" w:eastAsia="黑体"/>
          <w:b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黑体" w:hAnsi="黑体" w:eastAsia="黑体"/>
          <w:b/>
          <w:color w:val="auto"/>
          <w:sz w:val="24"/>
          <w:highlight w:val="none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312" w:beforeLines="100" w:line="440" w:lineRule="exact"/>
        <w:jc w:val="center"/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</w:rPr>
        <w:t>202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</w:rPr>
        <w:t>年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  <w:lang w:val="en-US" w:eastAsia="zh-CN"/>
        </w:rPr>
        <w:t>春季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  <w:lang w:eastAsia="zh-CN"/>
        </w:rPr>
        <w:t>全国博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  <w:lang w:val="en-US" w:eastAsia="zh-CN"/>
        </w:rPr>
        <w:t>士、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  <w:lang w:eastAsia="zh-CN"/>
        </w:rPr>
        <w:t>硕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  <w:lang w:val="en-US" w:eastAsia="zh-CN"/>
        </w:rPr>
        <w:t>士研究生专场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312" w:beforeLines="100" w:line="440" w:lineRule="exact"/>
        <w:jc w:val="center"/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</w:rPr>
        <w:t>巡回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  <w:lang w:eastAsia="zh-CN"/>
        </w:rPr>
        <w:t>签约洽谈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</w:rPr>
        <w:t>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line="440" w:lineRule="exact"/>
        <w:jc w:val="center"/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44"/>
          <w:szCs w:val="44"/>
          <w:highlight w:val="none"/>
        </w:rPr>
        <w:t>邀请函</w:t>
      </w:r>
    </w:p>
    <w:p>
      <w:pPr>
        <w:autoSpaceDE w:val="0"/>
        <w:autoSpaceDN w:val="0"/>
        <w:adjustRightInd w:val="0"/>
        <w:spacing w:line="720" w:lineRule="exact"/>
        <w:rPr>
          <w:rFonts w:hint="eastAsia" w:ascii="宋体" w:hAnsi="宋体"/>
          <w:b/>
          <w:bCs/>
          <w:sz w:val="28"/>
          <w:szCs w:val="28"/>
          <w:lang w:val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zh-CN"/>
        </w:rPr>
        <w:t>尊敬的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zh-CN"/>
        </w:rPr>
        <w:t>鄂州市经济和信息化局</w:t>
      </w:r>
      <w:r>
        <w:rPr>
          <w:rFonts w:hint="eastAsia" w:ascii="宋体" w:hAnsi="宋体"/>
          <w:b/>
          <w:bCs/>
          <w:color w:val="000000"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40" w:lineRule="exact"/>
        <w:ind w:firstLine="481" w:firstLineChars="200"/>
        <w:jc w:val="left"/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宋体"/>
          <w:b/>
          <w:bCs w:val="0"/>
          <w:color w:val="auto"/>
          <w:sz w:val="24"/>
          <w:highlight w:val="none"/>
        </w:rPr>
        <w:t>中研博硕英才网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  <w:t>（</w:t>
      </w:r>
      <w:r>
        <w:rPr>
          <w:rStyle w:val="18"/>
          <w:rFonts w:hint="eastAsia"/>
          <w:sz w:val="21"/>
          <w:szCs w:val="21"/>
        </w:rPr>
        <w:fldChar w:fldCharType="begin"/>
      </w:r>
      <w:r>
        <w:rPr>
          <w:rStyle w:val="18"/>
          <w:rFonts w:hint="eastAsia"/>
          <w:sz w:val="21"/>
          <w:szCs w:val="21"/>
        </w:rPr>
        <w:instrText xml:space="preserve"> HYPERLINK "http://www.91boshuo.com" </w:instrText>
      </w:r>
      <w:r>
        <w:rPr>
          <w:rStyle w:val="18"/>
          <w:rFonts w:hint="eastAsia"/>
          <w:sz w:val="21"/>
          <w:szCs w:val="21"/>
        </w:rPr>
        <w:fldChar w:fldCharType="separate"/>
      </w:r>
      <w:r>
        <w:rPr>
          <w:rStyle w:val="18"/>
          <w:rFonts w:hint="eastAsia"/>
          <w:sz w:val="21"/>
          <w:szCs w:val="21"/>
        </w:rPr>
        <w:t>www.91boshuo.com</w:t>
      </w:r>
      <w:r>
        <w:rPr>
          <w:rStyle w:val="18"/>
          <w:rFonts w:hint="eastAsia"/>
          <w:sz w:val="21"/>
          <w:szCs w:val="21"/>
        </w:rPr>
        <w:fldChar w:fldCharType="end"/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  <w:t>简称中研网）是专业从事博士、硕士、海归、高职称等高端人才资源开发服务机构。历经十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  <w:t>年发展和品牌建设，为近两万家单位和一百多万人才提供了招聘和求职服务，已成为众多单位招聘和人才求职信赖的首选网络服务平台。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40" w:lineRule="exact"/>
        <w:ind w:firstLine="480" w:firstLineChars="200"/>
        <w:jc w:val="left"/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>（招聘会介绍：由中研网精心打造的博硕专场招聘会2006年起始于武汉，是全国高校、科研院所、政府机构和企业集团招才引智的首选渠道，是高层次人才引进的品牌招聘会。至今已有十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  <w:lang w:val="en-US" w:eastAsia="zh-CN"/>
        </w:rPr>
        <w:t>五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>年的办会经验，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  <w:lang w:eastAsia="zh-CN"/>
        </w:rPr>
        <w:t>服务覆盖全国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  <w:lang w:val="en-US" w:eastAsia="zh-CN"/>
        </w:rPr>
        <w:t>28省市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>，成功举办博士、硕士及博士、海归、中高级人才品牌招聘会、专场宣讲会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  <w:lang w:val="en-US" w:eastAsia="zh-CN"/>
        </w:rPr>
        <w:t>2000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>余场次，积累中、高级人才达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  <w:lang w:val="en-US" w:eastAsia="zh-CN"/>
        </w:rPr>
        <w:t>130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>万人。通过现场组织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  <w:lang w:eastAsia="zh-CN"/>
        </w:rPr>
        <w:t>与人才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>推荐深得招聘单位的好评与信赖。）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line="440" w:lineRule="exact"/>
        <w:ind w:firstLine="480" w:firstLineChars="200"/>
        <w:jc w:val="left"/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  <w:t>为进一步做好20</w:t>
      </w:r>
      <w:r>
        <w:rPr>
          <w:rFonts w:ascii="仿宋" w:hAnsi="仿宋" w:eastAsia="仿宋" w:cs="宋体"/>
          <w:b w:val="0"/>
          <w:bCs/>
          <w:color w:val="auto"/>
          <w:sz w:val="24"/>
          <w:highlight w:val="none"/>
        </w:rPr>
        <w:t>2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  <w:t>年度全国毕业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  <w:lang w:val="en-US" w:eastAsia="zh-CN"/>
        </w:rPr>
        <w:t>研究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  <w:t>生就业工作，同时满足全国各企事业单位对于中高级人才的招聘需求，促进高级人才资源在全国范围内的合理流动和有效配置，中研网拟定在全国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  <w:lang w:val="en-US" w:eastAsia="zh-CN"/>
        </w:rPr>
        <w:t>十九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  <w:t>省市重点高校举办“</w:t>
      </w:r>
      <w:r>
        <w:rPr>
          <w:rFonts w:hint="eastAsia" w:ascii="仿宋" w:hAnsi="仿宋" w:eastAsia="仿宋" w:cs="宋体"/>
          <w:b/>
          <w:bCs w:val="0"/>
          <w:color w:val="auto"/>
          <w:sz w:val="24"/>
          <w:highlight w:val="none"/>
        </w:rPr>
        <w:t>202</w:t>
      </w:r>
      <w:r>
        <w:rPr>
          <w:rFonts w:hint="eastAsia" w:ascii="仿宋" w:hAnsi="仿宋" w:eastAsia="仿宋" w:cs="宋体"/>
          <w:b/>
          <w:bCs w:val="0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b/>
          <w:bCs w:val="0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宋体"/>
          <w:b/>
          <w:bCs w:val="0"/>
          <w:color w:val="auto"/>
          <w:sz w:val="24"/>
          <w:highlight w:val="none"/>
          <w:lang w:val="en-US" w:eastAsia="zh-CN"/>
        </w:rPr>
        <w:t>春季</w:t>
      </w:r>
      <w:r>
        <w:rPr>
          <w:rFonts w:hint="eastAsia" w:ascii="仿宋" w:hAnsi="仿宋" w:eastAsia="仿宋" w:cs="宋体"/>
          <w:b/>
          <w:bCs w:val="0"/>
          <w:color w:val="auto"/>
          <w:sz w:val="24"/>
          <w:highlight w:val="none"/>
          <w:lang w:eastAsia="zh-CN"/>
        </w:rPr>
        <w:t>全国</w:t>
      </w:r>
      <w:r>
        <w:rPr>
          <w:rFonts w:hint="eastAsia" w:ascii="仿宋" w:hAnsi="仿宋" w:eastAsia="仿宋" w:cs="宋体"/>
          <w:b/>
          <w:bCs w:val="0"/>
          <w:color w:val="auto"/>
          <w:sz w:val="24"/>
          <w:highlight w:val="none"/>
          <w:lang w:val="en-US" w:eastAsia="zh-CN"/>
        </w:rPr>
        <w:t>博士、硕士研究生专场</w:t>
      </w:r>
      <w:r>
        <w:rPr>
          <w:rFonts w:hint="eastAsia" w:ascii="仿宋" w:hAnsi="仿宋" w:eastAsia="仿宋" w:cs="宋体"/>
          <w:b/>
          <w:bCs w:val="0"/>
          <w:color w:val="auto"/>
          <w:sz w:val="24"/>
          <w:highlight w:val="none"/>
        </w:rPr>
        <w:t>巡回</w:t>
      </w:r>
      <w:r>
        <w:rPr>
          <w:rFonts w:hint="eastAsia" w:ascii="仿宋" w:hAnsi="仿宋" w:eastAsia="仿宋" w:cs="宋体"/>
          <w:b/>
          <w:bCs w:val="0"/>
          <w:color w:val="auto"/>
          <w:sz w:val="24"/>
          <w:highlight w:val="none"/>
          <w:lang w:eastAsia="zh-CN"/>
        </w:rPr>
        <w:t>签约洽谈会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  <w:t>”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  <w:lang w:eastAsia="zh-CN"/>
        </w:rPr>
        <w:t>。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  <w:t>本次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  <w:lang w:eastAsia="zh-CN"/>
        </w:rPr>
        <w:t>巡回活动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  <w:t>将重点邀约与中研网有多年友好合作关系的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  <w:lang w:val="en-US" w:eastAsia="zh-CN"/>
        </w:rPr>
        <w:t>华中科技大学、武汉大学、武汉理工大、中国科学技术大学、东南大学、南京大学、南京理工大学、上海交通大学、复旦大学、华东理工大学、华东师范大学、中国科学院大学、北京理工大学、北京航空航天大学、南开大学、天津大学、大连理工大学、吉林大学、哈尔滨工业大学、兰州大学、西安交通大学、西北工业大学、西安电子科技大学、四川大学、电子科技大学、重庆大学、中山大学、华南理工大学、厦门大学、南昌大学、中南大学、郑州大学、山东大学、中国海洋大学、广西师范大学、贵州大学、云南大学、昆明理工大学、西南大学、北京师范大学、华东师范大学、浙江大学、南京师范大学、华中师范大学、华南师范大学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  <w:t>毕业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  <w:lang w:val="en-US" w:eastAsia="zh-CN"/>
        </w:rPr>
        <w:t>博士、硕士研究</w:t>
      </w: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  <w:t>生前来参会，同时也会邀约其他部属、985、211院校及科研院所毕业生人才参加本次会议。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line="440" w:lineRule="exact"/>
        <w:ind w:firstLine="480" w:firstLineChars="200"/>
        <w:jc w:val="left"/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宋体"/>
          <w:b w:val="0"/>
          <w:bCs/>
          <w:color w:val="auto"/>
          <w:sz w:val="24"/>
          <w:highlight w:val="none"/>
        </w:rPr>
        <w:t>届时特邀请贵单位前来参会，现将有关时间安排及事项函告如下：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56" w:beforeLines="50" w:line="440" w:lineRule="exact"/>
        <w:ind w:left="482" w:leftChars="0"/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  <w:lang w:eastAsia="zh-CN"/>
        </w:rPr>
        <w:t>一、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>主办单位：中研网全国招聘会组织中心、中研博硕英才网（</w: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fldChar w:fldCharType="begin"/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instrText xml:space="preserve"> HYPERLINK "http://www.91boshuo.com" </w:instrTex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fldChar w:fldCharType="separate"/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t>www.91boshuo.com</w: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480" w:firstLineChars="200"/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>二、大会时间：20</w:t>
      </w:r>
      <w:r>
        <w:rPr>
          <w:rFonts w:ascii="仿宋" w:hAnsi="仿宋" w:eastAsia="仿宋"/>
          <w:b w:val="0"/>
          <w:bCs/>
          <w:color w:val="auto"/>
          <w:sz w:val="24"/>
          <w:highlight w:val="none"/>
        </w:rPr>
        <w:t>2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>年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  <w:lang w:val="en-US" w:eastAsia="zh-CN"/>
        </w:rPr>
        <w:t>2月至5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480" w:firstLineChars="200"/>
        <w:rPr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>三、大会地点：全国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  <w:lang w:eastAsia="zh-CN"/>
        </w:rPr>
        <w:t>二十四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>省市重点高校</w:t>
      </w:r>
    </w:p>
    <w:p>
      <w:pPr>
        <w:ind w:left="0" w:leftChars="0" w:firstLine="420" w:firstLineChars="0"/>
        <w:rPr>
          <w:rFonts w:hint="eastAsia" w:ascii="Times New Roman" w:hAnsi="Times New Roman" w:eastAsia="宋体" w:cs="Times New Roman"/>
          <w:b/>
          <w:bCs/>
          <w:color w:val="FF0000"/>
          <w:lang w:val="en-US" w:eastAsia="zh-CN"/>
        </w:rPr>
      </w:pPr>
      <w:r>
        <w:rPr>
          <w:rFonts w:hint="eastAsia" w:cs="Times New Roman"/>
          <w:b/>
          <w:bCs/>
          <w:color w:val="FF0000"/>
          <w:lang w:val="en-US" w:eastAsia="zh-CN"/>
        </w:rPr>
        <w:t>温馨提示：本排期为计划排期，仅供用人单位预定、辅助制定春招计划使用，受疫情和场地影响，如有调</w:t>
      </w:r>
      <w:r>
        <w:rPr>
          <w:rFonts w:hint="eastAsia" w:cs="Times New Roman"/>
          <w:b/>
          <w:bCs/>
          <w:color w:val="FF0000"/>
          <w:lang w:val="en-US" w:eastAsia="zh-CN"/>
        </w:rPr>
        <w:tab/>
      </w:r>
      <w:r>
        <w:rPr>
          <w:rFonts w:hint="eastAsia" w:cs="Times New Roman"/>
          <w:b/>
          <w:bCs/>
          <w:color w:val="FF0000"/>
          <w:lang w:val="en-US" w:eastAsia="zh-CN"/>
        </w:rPr>
        <w:t>整将及时通知，请放心参考。</w:t>
      </w:r>
    </w:p>
    <w:p>
      <w:pPr>
        <w:rPr>
          <w:rFonts w:hint="eastAsia" w:ascii="Times New Roman" w:hAnsi="Times New Roman" w:eastAsia="宋体" w:cs="Times New Roman"/>
          <w:b/>
          <w:bCs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2-3月：</w:t>
      </w:r>
    </w:p>
    <w:tbl>
      <w:tblPr>
        <w:tblStyle w:val="11"/>
        <w:tblW w:w="11053" w:type="dxa"/>
        <w:tblInd w:w="-2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79"/>
        <w:gridCol w:w="1527"/>
        <w:gridCol w:w="4575"/>
        <w:gridCol w:w="870"/>
        <w:gridCol w:w="2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会议主题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举办城市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2月26日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2022年春季全国国防军工类研究生专场巡回签约洽谈会——华中科技大学站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2月27日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2022年春季全国博士、博士后高级人才专场巡回签约洽谈会——武汉大学站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2月28日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2022年春季全国博士、博士后高级人才专场巡回签约洽谈会——中国科学技术大学站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合肥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2022年春季全国国防军工类研究生专场巡回签约洽谈会——东南大学站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东南大学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2022年春季全国博士、博士后高级人才专场巡回签约洽谈会——南京大学站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2022年春季全国博士、硕士研究生专场巡回签约洽谈会——南京理工大学站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3月4日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2022年春季全国博士、博士后高级人才专场巡回签约洽谈会——上海站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复旦皇冠假日酒店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3月5日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2022年春季全国国防军工类研究生专场巡回签约洽谈会——武汉理工大学站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2022年春季全国博士、硕士研究生专场巡回签约洽谈会——华东理工大学站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3月6日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2022年春季全国博士、博士后高级人才专场巡回签约洽谈会——中国科学院大学站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3月7日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2022年春季全国国防军工类研究生专场巡回签约洽谈会——北京航空航天大学站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2022年春季全国国防军工类研究生专场巡回签约洽谈会——北京理工技大学站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3月8日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2022年春季全国博士、博士后高级人才专场巡回签约洽谈会——南开大学站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3月9日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2022年春季全国博士、硕士研究生专场巡回签约洽谈会——天津大学站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3月10日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2022年春季全国国防军工类研究生专场巡回签约洽谈会——大连理工大学站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大连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3月11日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2022年春季全国博士、博士后高级人才专场巡回签约洽谈会——吉林大学站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长春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3月12日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9:00-14:00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2022年春季在汉教育部直属高校毕业研究生、本科生双选会（第二十六届）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武汉八校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（中国地质大学）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2022年春季全国国防军工类研究生专场巡回签约洽谈会——哈尔滨工业大学站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3月13日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2022年春季全国博士、硕士研究生专场巡回签约洽谈会——兰州大学站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3月14日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2022年春季全国博士、博士后高级人才专场巡回签约洽谈会——西安交通大学站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2022年春季全国国防军工类研究生专场巡回签约洽谈会——西北工业大学站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3月15日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2022年春季全国国防军工类研究生专场巡回签约洽谈会——西安电子科技大学站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西安电子科技大学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3月16日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2022年春季全国博士、博士后高级人才专场巡回签约洽谈会——四川大学站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3月17日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2022年春季全国国防军工类研究生专场巡回签约洽谈会——电子科技大学站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6C02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6C02"/>
                <w:kern w:val="0"/>
                <w:sz w:val="22"/>
                <w:szCs w:val="22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3月18日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2022年春季全国博士、硕士研究生专场巡回签约洽谈会——重庆大学站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3月19日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9:00-14:00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70C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2022年春季陕西省重点高校毕业研究生、本科生双选会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70C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陕西多校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（待定）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3月20日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2022年春季全国博士、博士后高级人才专场巡回签约洽谈会——中山大学站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3月21日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2022年春季全国博士、硕士研究生专场巡回签约洽谈会——华南理工大学站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3月22日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2022年春季全国博士、博士后高级人才专场巡回签约洽谈会——厦门大学站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3月23日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2022年春季全国博士、硕士研究生专场巡回签约洽谈会——南昌大学站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3月24日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2022年春季全国博士、博士后高级人才专场巡回签约洽谈会——长沙站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长沙麓山通程酒店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3月25日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2022年春季全国博士、硕士研究生专场巡回签约洽谈会——中南大学站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3月26日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2022年春季全国博士、博士后高级人才专场巡回签约洽谈会——华中科技大学站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3月27日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2022年春季全国博士、硕士研究生专场巡回签约洽谈会——武汉大学站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3月28日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2022年春季全国博士、硕士研究生专场巡回签约洽谈会——郑州大学站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2022年春季全国博士、博士后高级人才专场巡回签约洽谈会——上海交通大学/复旦大学站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上海交通大学/复旦大学（待定）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2022年春季全国博士、硕士研究生专场巡回签约洽谈会——山东大学站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3月31日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2022年春季全国博士、硕士研究生专场巡回签约洽谈会——中国海洋大学站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  <w:t>（待定）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  <w:t>待定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  <w:t>芯片半导体集成电路相关行业紧缺专业研究生专场供需见面会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7030A0"/>
                <w:kern w:val="0"/>
                <w:sz w:val="22"/>
                <w:szCs w:val="22"/>
                <w:u w:val="none"/>
                <w:lang w:val="en-US" w:eastAsia="zh-CN" w:bidi="ar"/>
              </w:rPr>
              <w:t>中关村集成电路设计园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 w:firstLine="0" w:firstLineChars="0"/>
        <w:rPr>
          <w:rFonts w:hint="eastAsia" w:ascii="仿宋" w:hAnsi="仿宋" w:eastAsia="仿宋"/>
          <w:b/>
          <w:bCs/>
          <w:color w:val="auto"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 w:firstLine="0" w:firstLineChars="0"/>
        <w:rPr>
          <w:rFonts w:hint="eastAsia" w:ascii="仿宋" w:hAnsi="仿宋" w:eastAsia="仿宋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4"/>
          <w:highlight w:val="none"/>
          <w:lang w:val="en-US" w:eastAsia="zh-CN"/>
        </w:rPr>
        <w:t>4月：</w:t>
      </w:r>
    </w:p>
    <w:tbl>
      <w:tblPr>
        <w:tblStyle w:val="11"/>
        <w:tblW w:w="11076" w:type="dxa"/>
        <w:tblInd w:w="-3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900"/>
        <w:gridCol w:w="1530"/>
        <w:gridCol w:w="4560"/>
        <w:gridCol w:w="885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2022年春季全国博士、硕士研究生专场巡回签约洽谈会——北京站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西郊宾馆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4月7日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2022年春季全国博士、硕士研究生专场巡回签约洽谈会——深圳站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深圳（待定）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4月8日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2022年春季全国博士、硕士研究生专场巡回签约洽谈会——暨南大学站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4月9日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9:00-14:00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2022年春季在汉教育部直属高校毕业研究生、本科生双选会（第二十七届）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武汉八校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（武汉理工大学）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4月10日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2022年春季全国博士、硕士研究生专场巡回签约洽谈会——广西师范大学站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4月11日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2022年春季全国博士、硕士研究生专场巡回签约洽谈会——贵州大学站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4月12日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2022年春季全国博士、硕士研究生专场巡回签约洽谈会——云南大学站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4月13日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2022年春季全国博士、硕士研究生专场巡回签约洽谈会——昆明理工大学站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4月14日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2022年春季全国博士、硕士研究生专场巡回签约洽谈会——西南大学站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4月15日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2022年春季全国医疗卫生、生物医药类研究生专场巡回签约洽谈会——成都站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四川大学华西临床医学院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4月16日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9:00-14:00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2022年春季陕西省重点高校毕业研究生、本科生双选会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陕西多校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（待定）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4月17日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2022年春季全国博士、硕士研究生专场巡回签约洽谈会——北京师范大学站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4月18日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2022年春季全国医疗卫生、生物医药类研究生专场巡回签约洽谈会——上海站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复旦大学上海医学院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4月19日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2022年春季全国博士、硕士研究生专场巡回签约洽谈会——华东师范大学站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4月20日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2022年春季全国医疗卫生、生物医药类研究生专场巡回签约洽谈会——杭州站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杭州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4月21日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2022年春季全国博士、硕士研究生专场巡回签约洽谈会——南京师范大学站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4月22日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2022年春季全国博士、硕士研究生专场巡回签约洽谈会——华中师范大学站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4月23日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2022年春季全国医疗卫生、生物医药类研究生专场巡回签约洽谈会——武汉站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华中科技大学同济医学院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4月24日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2022年春季全国医疗卫生、生物医药类研究生专场巡回签约洽谈会——长沙站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中南大学湘雅医学院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4月25日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2022年春季全国博士、硕士研究生专场巡回签约洽谈会——华南师范大学站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4月26日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2022年春季全国医疗卫生、生物医药类研究生专场巡回签约洽谈会——广州站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中山大学北校园</w:t>
            </w:r>
          </w:p>
        </w:tc>
      </w:tr>
    </w:tbl>
    <w:p/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5月：</w:t>
      </w:r>
    </w:p>
    <w:tbl>
      <w:tblPr>
        <w:tblStyle w:val="11"/>
        <w:tblW w:w="11076" w:type="dxa"/>
        <w:tblInd w:w="-3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900"/>
        <w:gridCol w:w="1530"/>
        <w:gridCol w:w="4560"/>
        <w:gridCol w:w="885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5月7日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2022年全国博士、博士后高级人才专场巡回签约洽谈会——哈尔滨站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哈尔滨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哈尔滨（待定）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5月8日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2022年全国博士、博士后高级人才专场巡回签约洽谈会——武汉站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武汉中南花园饭店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5月9日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2022年全国博士、博士后高级人才专场巡回签约洽谈会——长春站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长春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长春高新宴都酒店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5月10日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2022年全国博士、博士后高级人才专场巡回签约洽谈会——长沙站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长沙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长沙麓山通程酒店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5月11日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2022年全国博士、博士后高级人才专场巡回签约洽谈会——天津站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天津汇高花园酒店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5月12日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2022年全国博士、博士后高级人才专场巡回签约洽谈会——广州站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广州总统大酒店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5月13日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2022年全国博士、博士后高级人才专场巡回签约洽谈会——北京站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北京西郊宾馆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5月14日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2022年全国博士、博士后高级人才专场巡回签约洽谈会——上海站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上海（待定）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5月15日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2022年全国博士、博士后高级人才专场巡回签约洽谈会——西安站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西安大唐西市酒店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5月16日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2022年全国博士、博士后高级人才专场巡回签约洽谈会——南京站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南京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南京中心大酒店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5月17日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2022年全国博士、博士后高级人才专场巡回签约洽谈会——成都站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成都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成都望江宾馆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rPr>
          <w:rFonts w:hint="eastAsia" w:ascii="仿宋" w:hAnsi="仿宋" w:eastAsia="仿宋"/>
          <w:b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rPr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highlight w:val="none"/>
        </w:rPr>
        <w:t>四、参会费用说明：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pacing w:line="440" w:lineRule="exact"/>
        <w:ind w:firstLine="475" w:firstLineChars="198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1、标准费用：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研究生专场</w:t>
      </w:r>
      <w:r>
        <w:rPr>
          <w:rFonts w:hint="eastAsia" w:ascii="仿宋" w:hAnsi="仿宋" w:eastAsia="仿宋"/>
          <w:color w:val="auto"/>
          <w:sz w:val="24"/>
          <w:highlight w:val="none"/>
        </w:rPr>
        <w:t>2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38</w:t>
      </w:r>
      <w:r>
        <w:rPr>
          <w:rFonts w:hint="eastAsia" w:ascii="仿宋" w:hAnsi="仿宋" w:eastAsia="仿宋"/>
          <w:color w:val="auto"/>
          <w:sz w:val="24"/>
          <w:highlight w:val="none"/>
        </w:rPr>
        <w:t>0元/展位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/场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，博士专场</w:t>
      </w:r>
      <w:r>
        <w:rPr>
          <w:rFonts w:hint="eastAsia" w:ascii="仿宋" w:hAnsi="仿宋" w:eastAsia="仿宋"/>
          <w:color w:val="auto"/>
          <w:sz w:val="24"/>
          <w:highlight w:val="none"/>
        </w:rPr>
        <w:t>3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4"/>
          <w:highlight w:val="none"/>
        </w:rPr>
        <w:t>80元/展位/场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；</w:t>
      </w:r>
      <w:r>
        <w:rPr>
          <w:rFonts w:hint="eastAsia" w:ascii="仿宋" w:hAnsi="仿宋" w:eastAsia="仿宋"/>
          <w:color w:val="auto"/>
          <w:sz w:val="24"/>
          <w:highlight w:val="none"/>
        </w:rPr>
        <w:t>可根据各单位需求任意选择场次。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pacing w:line="440" w:lineRule="exact"/>
        <w:ind w:firstLine="475" w:firstLineChars="198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2、包含内容：含标准展位1个、招聘文具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4"/>
          <w:highlight w:val="none"/>
        </w:rPr>
        <w:t>套、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4"/>
          <w:highlight w:val="none"/>
        </w:rPr>
        <w:t>名参会代表会议饮用水、广告宣传、需求信息发布、招聘海报2张。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pacing w:line="440" w:lineRule="exact"/>
        <w:ind w:firstLine="475" w:firstLineChars="198"/>
        <w:rPr>
          <w:rFonts w:hint="eastAsia" w:ascii="仿宋" w:hAnsi="仿宋" w:eastAsia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3、以上费用含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4"/>
          <w:highlight w:val="none"/>
        </w:rPr>
        <w:t>位参会代表服务费用。每增加一位参会代表加收200元服务费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rPr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highlight w:val="none"/>
        </w:rPr>
        <w:t>五、大会组织形式：全国巡回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480" w:firstLineChars="200"/>
        <w:rPr>
          <w:rFonts w:hint="eastAsia" w:ascii="仿宋" w:hAnsi="仿宋" w:eastAsia="仿宋"/>
          <w:bCs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</w:rPr>
        <w:t>（一）</w:t>
      </w:r>
      <w:r>
        <w:rPr>
          <w:rFonts w:hint="eastAsia" w:ascii="仿宋" w:hAnsi="仿宋" w:eastAsia="仿宋"/>
          <w:color w:val="auto"/>
          <w:sz w:val="24"/>
          <w:highlight w:val="none"/>
        </w:rPr>
        <w:t>参会对象及要求：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pacing w:line="440" w:lineRule="exact"/>
        <w:ind w:firstLine="480" w:firstLineChars="200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1、</w:t>
      </w:r>
      <w:r>
        <w:rPr>
          <w:rFonts w:hint="eastAsia" w:ascii="仿宋" w:hAnsi="仿宋" w:eastAsia="仿宋"/>
          <w:bCs/>
          <w:color w:val="auto"/>
          <w:sz w:val="24"/>
          <w:highlight w:val="none"/>
        </w:rPr>
        <w:t>参会单位：</w:t>
      </w:r>
      <w:r>
        <w:rPr>
          <w:rFonts w:hint="eastAsia" w:ascii="仿宋" w:hAnsi="仿宋" w:eastAsia="仿宋"/>
          <w:color w:val="auto"/>
          <w:sz w:val="24"/>
          <w:highlight w:val="none"/>
        </w:rPr>
        <w:t>全国各地政府机关、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高等院校</w:t>
      </w:r>
      <w:r>
        <w:rPr>
          <w:rFonts w:hint="eastAsia" w:ascii="仿宋" w:hAnsi="仿宋" w:eastAsia="仿宋"/>
          <w:color w:val="auto"/>
          <w:sz w:val="24"/>
          <w:highlight w:val="none"/>
        </w:rPr>
        <w:t>、科研院所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4"/>
          <w:highlight w:val="none"/>
        </w:rPr>
        <w:t>企业均可报名参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会</w:t>
      </w:r>
      <w:r>
        <w:rPr>
          <w:rFonts w:hint="eastAsia" w:ascii="仿宋" w:hAnsi="仿宋" w:eastAsia="仿宋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pacing w:line="440" w:lineRule="exact"/>
        <w:ind w:firstLine="480" w:firstLineChars="200"/>
        <w:rPr>
          <w:rFonts w:hint="eastAsia" w:ascii="仿宋" w:hAnsi="仿宋" w:eastAsia="仿宋"/>
          <w:b w:val="0"/>
          <w:bCs w:val="0"/>
          <w:color w:val="auto"/>
          <w:sz w:val="24"/>
          <w:highlight w:val="none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</w:rPr>
        <w:t>2、应聘人员：</w:t>
      </w:r>
      <w:r>
        <w:rPr>
          <w:rFonts w:hint="eastAsia" w:ascii="仿宋" w:hAnsi="仿宋" w:eastAsia="仿宋"/>
          <w:bCs/>
          <w:color w:val="auto"/>
          <w:sz w:val="24"/>
          <w:highlight w:val="none"/>
          <w:lang w:eastAsia="zh-CN"/>
        </w:rPr>
        <w:t>各地各校应往届有就业择业需求的博士、硕士人才，请登录</w: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fldChar w:fldCharType="begin"/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instrText xml:space="preserve"> HYPERLINK "http://www.91boshuo.com" </w:instrTex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fldChar w:fldCharType="separate"/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t>www.91boshuo.com</w: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eastAsia" w:ascii="仿宋" w:hAnsi="仿宋" w:eastAsia="仿宋"/>
          <w:b w:val="0"/>
          <w:bCs w:val="0"/>
          <w:color w:val="auto"/>
          <w:sz w:val="24"/>
          <w:highlight w:val="none"/>
          <w:lang w:val="en-US" w:eastAsia="zh-CN"/>
        </w:rPr>
        <w:t>中研博硕英才网提前报名，现场扫码签到入场。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480" w:firstLineChars="200"/>
        <w:rPr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Cs/>
          <w:color w:val="auto"/>
          <w:sz w:val="24"/>
          <w:highlight w:val="none"/>
        </w:rPr>
        <w:t>（二）宣传途径：通过</w:t>
      </w:r>
      <w:r>
        <w:rPr>
          <w:rFonts w:hint="eastAsia" w:ascii="仿宋" w:hAnsi="仿宋" w:eastAsia="仿宋"/>
          <w:bCs/>
          <w:color w:val="auto"/>
          <w:sz w:val="24"/>
          <w:highlight w:val="none"/>
          <w:lang w:eastAsia="zh-CN"/>
        </w:rPr>
        <w:t>首场全国</w:t>
      </w:r>
      <w:r>
        <w:rPr>
          <w:rFonts w:hint="eastAsia" w:ascii="仿宋" w:hAnsi="仿宋" w:eastAsia="仿宋"/>
          <w:bCs/>
          <w:color w:val="auto"/>
          <w:sz w:val="24"/>
          <w:highlight w:val="none"/>
        </w:rPr>
        <w:t>高校就业网、</w:t>
      </w:r>
      <w:r>
        <w:rPr>
          <w:rFonts w:hint="eastAsia" w:ascii="仿宋" w:hAnsi="仿宋" w:eastAsia="仿宋"/>
          <w:bCs/>
          <w:color w:val="auto"/>
          <w:sz w:val="24"/>
          <w:highlight w:val="none"/>
          <w:lang w:val="en-US" w:eastAsia="zh-CN"/>
        </w:rPr>
        <w:t>中研博硕英才网、“博硕直聘”小程序、官方微信号、</w:t>
      </w:r>
      <w:r>
        <w:rPr>
          <w:rFonts w:hint="eastAsia" w:ascii="仿宋" w:hAnsi="仿宋" w:eastAsia="仿宋"/>
          <w:bCs/>
          <w:color w:val="auto"/>
          <w:sz w:val="24"/>
          <w:highlight w:val="none"/>
        </w:rPr>
        <w:t>校园大使、博士定向</w:t>
      </w:r>
      <w:r>
        <w:rPr>
          <w:rFonts w:hint="eastAsia" w:ascii="仿宋" w:hAnsi="仿宋" w:eastAsia="仿宋"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bCs/>
          <w:color w:val="auto"/>
          <w:sz w:val="24"/>
          <w:highlight w:val="none"/>
        </w:rPr>
        <w:t>对</w:t>
      </w:r>
      <w:r>
        <w:rPr>
          <w:rFonts w:hint="eastAsia" w:ascii="仿宋" w:hAnsi="仿宋" w:eastAsia="仿宋"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bCs/>
          <w:color w:val="auto"/>
          <w:sz w:val="24"/>
          <w:highlight w:val="none"/>
        </w:rPr>
        <w:t>邀约、短信群发、近千家行业bbs新媒体推广（新浪、贴吧、微信、软文推送等）、</w:t>
      </w:r>
      <w:r>
        <w:rPr>
          <w:rFonts w:hint="eastAsia" w:ascii="仿宋" w:hAnsi="仿宋" w:eastAsia="仿宋"/>
          <w:bCs/>
          <w:color w:val="auto"/>
          <w:sz w:val="24"/>
          <w:highlight w:val="none"/>
          <w:lang w:val="en-US" w:eastAsia="zh-CN"/>
        </w:rPr>
        <w:t>300余个全国研究生人才</w:t>
      </w:r>
      <w:r>
        <w:rPr>
          <w:rFonts w:hint="eastAsia" w:ascii="仿宋" w:hAnsi="仿宋" w:eastAsia="仿宋"/>
          <w:bCs/>
          <w:color w:val="auto"/>
          <w:sz w:val="24"/>
          <w:highlight w:val="none"/>
        </w:rPr>
        <w:t>qq</w:t>
      </w:r>
      <w:r>
        <w:rPr>
          <w:rFonts w:hint="eastAsia" w:ascii="仿宋" w:hAnsi="仿宋" w:eastAsia="仿宋"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/>
          <w:bCs/>
          <w:color w:val="auto"/>
          <w:sz w:val="24"/>
          <w:highlight w:val="none"/>
          <w:lang w:val="en-US" w:eastAsia="zh-CN"/>
        </w:rPr>
        <w:t>微信群</w:t>
      </w:r>
      <w:r>
        <w:rPr>
          <w:rFonts w:hint="eastAsia" w:ascii="仿宋" w:hAnsi="仿宋" w:eastAsia="仿宋"/>
          <w:bCs/>
          <w:color w:val="auto"/>
          <w:sz w:val="24"/>
          <w:highlight w:val="none"/>
        </w:rPr>
        <w:t>等多种形式发布会讯</w:t>
      </w:r>
      <w:r>
        <w:rPr>
          <w:rFonts w:hint="eastAsia" w:ascii="仿宋" w:hAnsi="仿宋" w:eastAsia="仿宋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color w:val="auto"/>
          <w:sz w:val="24"/>
          <w:highlight w:val="none"/>
        </w:rPr>
        <w:t>吸引人才参会</w:t>
      </w:r>
      <w:r>
        <w:rPr>
          <w:rFonts w:hint="eastAsia" w:ascii="仿宋" w:hAnsi="仿宋" w:eastAsia="仿宋"/>
          <w:bCs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rPr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4"/>
          <w:highlight w:val="none"/>
        </w:rPr>
        <w:t>六、参会方式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475" w:firstLineChars="198"/>
        <w:rPr>
          <w:rFonts w:hint="eastAsia" w:ascii="仿宋" w:hAnsi="仿宋" w:eastAsia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4"/>
          <w:highlight w:val="none"/>
        </w:rPr>
        <w:t>１、</w:t>
      </w:r>
      <w:r>
        <w:rPr>
          <w:rFonts w:hint="eastAsia" w:ascii="仿宋" w:hAnsi="仿宋" w:eastAsia="仿宋"/>
          <w:color w:val="auto"/>
          <w:sz w:val="24"/>
          <w:highlight w:val="none"/>
        </w:rPr>
        <w:t>参会单位须将参会回执、招聘计划（word或excel文档）、营业执照或副本复印件（加盖公章），发传真至027-</w:t>
      </w:r>
      <w:r>
        <w:rPr>
          <w:rFonts w:hint="eastAsia" w:ascii="仿宋" w:hAnsi="仿宋" w:eastAsia="仿宋"/>
          <w:bCs/>
          <w:color w:val="auto"/>
          <w:sz w:val="24"/>
          <w:highlight w:val="none"/>
        </w:rPr>
        <w:t>87668891</w:t>
      </w:r>
      <w:r>
        <w:rPr>
          <w:rFonts w:hint="eastAsia" w:ascii="仿宋" w:hAnsi="仿宋" w:eastAsia="仿宋"/>
          <w:color w:val="auto"/>
          <w:sz w:val="24"/>
          <w:highlight w:val="none"/>
        </w:rPr>
        <w:t>或电子扫描件</w: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fldChar w:fldCharType="begin"/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instrText xml:space="preserve"> HYPERLINK "mailto:1011536649@qq.com" </w:instrTex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fldChar w:fldCharType="separate"/>
      </w:r>
      <w:r>
        <w:rPr>
          <w:rStyle w:val="18"/>
          <w:rFonts w:hint="eastAsia" w:cs="Times New Roman"/>
          <w:sz w:val="21"/>
          <w:szCs w:val="21"/>
          <w:lang w:val="en-US" w:eastAsia="zh-CN"/>
        </w:rPr>
        <w:t>zhangjingwen</w: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@91boshuo</w: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t>.com</w: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fldChar w:fldCharType="end"/>
      </w:r>
      <w:r>
        <w:rPr>
          <w:rFonts w:hint="eastAsia" w:ascii="仿宋" w:hAnsi="仿宋" w:eastAsia="仿宋"/>
          <w:color w:val="auto"/>
          <w:sz w:val="24"/>
          <w:highlight w:val="none"/>
        </w:rPr>
        <w:t>，并及时电话联系会务组工作人员确认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475" w:firstLineChars="198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仿宋" w:hAnsi="仿宋" w:eastAsia="仿宋"/>
          <w:color w:val="auto"/>
          <w:sz w:val="24"/>
          <w:highlight w:val="none"/>
        </w:rPr>
        <w:t>大会将按回执单位名称统一制作展楣（须与营业执照名称一致），按报名先后顺序安排展位，单位自行携带除海报以外宣传材料，服从会务人员统一安排。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475" w:firstLineChars="198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3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4"/>
          <w:highlight w:val="none"/>
        </w:rPr>
        <w:t>参会展位有限，按报名先后额满为止，为了方便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您</w:t>
      </w:r>
      <w:r>
        <w:rPr>
          <w:rFonts w:hint="eastAsia" w:ascii="仿宋" w:hAnsi="仿宋" w:eastAsia="仿宋"/>
          <w:color w:val="auto"/>
          <w:sz w:val="24"/>
          <w:highlight w:val="none"/>
        </w:rPr>
        <w:t>定展，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请</w:t>
      </w:r>
      <w:r>
        <w:rPr>
          <w:rFonts w:hint="eastAsia" w:ascii="仿宋" w:hAnsi="仿宋" w:eastAsia="仿宋"/>
          <w:color w:val="auto"/>
          <w:sz w:val="24"/>
          <w:highlight w:val="none"/>
        </w:rPr>
        <w:t>在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与</w:t>
      </w:r>
      <w:r>
        <w:rPr>
          <w:rFonts w:hint="eastAsia" w:ascii="仿宋" w:hAnsi="仿宋" w:eastAsia="仿宋"/>
          <w:color w:val="auto"/>
          <w:sz w:val="24"/>
          <w:highlight w:val="none"/>
        </w:rPr>
        <w:t>会务组确认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报名</w:t>
      </w:r>
      <w:r>
        <w:rPr>
          <w:rFonts w:hint="eastAsia" w:ascii="仿宋" w:hAnsi="仿宋" w:eastAsia="仿宋"/>
          <w:color w:val="auto"/>
          <w:sz w:val="24"/>
          <w:highlight w:val="none"/>
        </w:rPr>
        <w:t>后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4"/>
          <w:highlight w:val="none"/>
        </w:rPr>
        <w:t>个工作日内将招聘会费汇款至指定帐号：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pacing w:before="156" w:beforeLines="50" w:line="440" w:lineRule="exact"/>
        <w:ind w:firstLine="361" w:firstLineChars="150"/>
        <w:rPr>
          <w:rFonts w:hint="eastAsia" w:ascii="仿宋" w:hAnsi="仿宋" w:eastAsia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/>
          <w:b/>
          <w:color w:val="auto"/>
          <w:sz w:val="24"/>
          <w:highlight w:val="none"/>
        </w:rPr>
        <w:t>开增值税普票转账账户：</w:t>
      </w:r>
    </w:p>
    <w:tbl>
      <w:tblPr>
        <w:tblStyle w:val="11"/>
        <w:tblW w:w="0" w:type="auto"/>
        <w:tblInd w:w="8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开户银行：</w:t>
            </w:r>
          </w:p>
        </w:tc>
        <w:tc>
          <w:tcPr>
            <w:tcW w:w="6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>中国光大银行武汉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>金融港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>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银行帐户：</w:t>
            </w:r>
          </w:p>
        </w:tc>
        <w:tc>
          <w:tcPr>
            <w:tcW w:w="6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武汉博硕人力资源服务有限公司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银行帐号：</w:t>
            </w:r>
          </w:p>
        </w:tc>
        <w:tc>
          <w:tcPr>
            <w:tcW w:w="6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7755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0188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0001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34873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56" w:beforeLines="50" w:line="440" w:lineRule="exact"/>
        <w:ind w:firstLine="361" w:firstLineChars="150"/>
        <w:rPr>
          <w:rFonts w:hint="eastAsia" w:ascii="仿宋" w:hAnsi="仿宋" w:eastAsia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/>
          <w:b/>
          <w:color w:val="auto"/>
          <w:sz w:val="24"/>
          <w:highlight w:val="none"/>
        </w:rPr>
        <w:t>开增值税专票转账账户：（仅限一般纳税人须抵税单位）</w:t>
      </w:r>
    </w:p>
    <w:tbl>
      <w:tblPr>
        <w:tblStyle w:val="11"/>
        <w:tblW w:w="0" w:type="auto"/>
        <w:tblInd w:w="8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开户银行：</w:t>
            </w:r>
          </w:p>
        </w:tc>
        <w:tc>
          <w:tcPr>
            <w:tcW w:w="6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>中国光大银行武汉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>金融港</w:t>
            </w:r>
            <w:r>
              <w:rPr>
                <w:rFonts w:ascii="仿宋" w:hAnsi="仿宋" w:eastAsia="仿宋"/>
                <w:bCs/>
                <w:color w:val="auto"/>
                <w:sz w:val="24"/>
                <w:highlight w:val="none"/>
              </w:rPr>
              <w:t>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银行帐户：</w:t>
            </w:r>
          </w:p>
        </w:tc>
        <w:tc>
          <w:tcPr>
            <w:tcW w:w="6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中研博硕英才信息咨询（武汉）有限公司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银行帐号：</w:t>
            </w:r>
          </w:p>
        </w:tc>
        <w:tc>
          <w:tcPr>
            <w:tcW w:w="6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7755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0188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0001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highlight w:val="none"/>
              </w:rPr>
              <w:t>28701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56" w:beforeLines="50" w:after="156" w:afterLines="50" w:line="440" w:lineRule="exact"/>
        <w:textAlignment w:val="auto"/>
        <w:rPr>
          <w:rFonts w:hint="eastAsia" w:ascii="仿宋" w:hAnsi="仿宋" w:eastAsia="仿宋"/>
          <w:b/>
          <w:bCs/>
          <w:color w:val="auto"/>
          <w:sz w:val="24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56" w:beforeLines="50" w:after="156" w:afterLines="50" w:line="440" w:lineRule="exact"/>
        <w:textAlignment w:val="auto"/>
        <w:rPr>
          <w:rFonts w:hint="eastAsia" w:ascii="仿宋" w:hAnsi="仿宋" w:eastAsia="仿宋"/>
          <w:b/>
          <w:bCs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/>
          <w:b/>
          <w:bCs/>
          <w:color w:val="auto"/>
          <w:sz w:val="24"/>
          <w:highlight w:val="none"/>
          <w:lang w:val="zh-CN"/>
        </w:rPr>
        <w:t>七、会务组联系方式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pacing w:line="440" w:lineRule="exact"/>
        <w:ind w:firstLine="475" w:firstLineChars="198"/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</w:rPr>
        <w:t>联系人：</w:t>
      </w:r>
      <w:r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  <w:lang w:val="en-US" w:eastAsia="zh-CN"/>
        </w:rPr>
        <w:t>仉老师  15100767976 13307177597</w:t>
      </w:r>
      <w:r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</w:rPr>
        <w:t xml:space="preserve">     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pacing w:line="440" w:lineRule="exact"/>
        <w:ind w:firstLine="475" w:firstLineChars="198"/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</w:rPr>
        <w:t>电  话：027- 59</w:t>
      </w:r>
      <w:r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  <w:lang w:val="en-US" w:eastAsia="zh-CN"/>
        </w:rPr>
        <w:t>612191</w:t>
      </w:r>
      <w:r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</w:rPr>
        <w:t xml:space="preserve">     </w:t>
      </w:r>
      <w:r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</w:rPr>
        <w:t>传 真：027-87668891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pacing w:line="440" w:lineRule="exact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</w:rPr>
        <w:t>邮  箱：</w:t>
      </w:r>
      <w:r>
        <w:rPr>
          <w:rStyle w:val="18"/>
          <w:rFonts w:hint="eastAsia" w:cs="Times New Roman"/>
          <w:sz w:val="21"/>
          <w:szCs w:val="21"/>
          <w:lang w:val="en-US" w:eastAsia="zh-CN"/>
        </w:rPr>
        <w:t>gaoqiang</w: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t>@91boshuo.com</w:t>
      </w:r>
      <w:r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</w:rPr>
        <w:t xml:space="preserve">              </w:t>
      </w:r>
      <w:r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 w:val="0"/>
          <w:bCs/>
          <w:color w:val="auto"/>
          <w:sz w:val="24"/>
          <w:highlight w:val="none"/>
        </w:rPr>
        <w:t>网 址：</w: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fldChar w:fldCharType="begin"/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instrText xml:space="preserve"> HYPERLINK "http://www.91boshuo.com" </w:instrTex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fldChar w:fldCharType="separate"/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t>www.91boshuo.com</w:t>
      </w:r>
      <w:r>
        <w:rPr>
          <w:rStyle w:val="18"/>
          <w:rFonts w:hint="eastAsia" w:ascii="Times New Roman" w:hAnsi="Times New Roman" w:eastAsia="宋体" w:cs="Times New Roman"/>
          <w:sz w:val="21"/>
          <w:szCs w:val="2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440" w:lineRule="exact"/>
        <w:textAlignment w:val="auto"/>
        <w:rPr>
          <w:rFonts w:ascii="宋体" w:hAnsi="宋体" w:cs="宋体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line="440" w:lineRule="exact"/>
        <w:textAlignment w:val="auto"/>
        <w:rPr>
          <w:rFonts w:hint="eastAsia" w:ascii="仿宋" w:hAnsi="仿宋" w:eastAsia="仿宋"/>
          <w:b/>
          <w:bCs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/>
          <w:b/>
          <w:bCs/>
          <w:color w:val="auto"/>
          <w:sz w:val="24"/>
          <w:highlight w:val="none"/>
          <w:lang w:val="zh-CN"/>
        </w:rPr>
        <w:t>八、参会回执（见附件一）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pacing w:line="440" w:lineRule="exact"/>
        <w:ind w:firstLine="477" w:firstLineChars="198"/>
        <w:rPr>
          <w:rFonts w:hint="eastAsia" w:ascii="仿宋" w:hAnsi="仿宋" w:eastAsia="仿宋"/>
          <w:b/>
          <w:color w:val="auto"/>
          <w:sz w:val="24"/>
          <w:highlight w:val="none"/>
        </w:rPr>
      </w:pPr>
      <w:r>
        <w:rPr>
          <w:rFonts w:hint="eastAsia" w:ascii="黑体" w:hAnsi="宋体" w:eastAsia="黑体"/>
          <w:b/>
          <w:bCs/>
          <w:color w:val="FF0000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4712970</wp:posOffset>
            </wp:positionH>
            <wp:positionV relativeFrom="paragraph">
              <wp:posOffset>396875</wp:posOffset>
            </wp:positionV>
            <wp:extent cx="1501140" cy="1510665"/>
            <wp:effectExtent l="0" t="0" r="3810" b="13335"/>
            <wp:wrapNone/>
            <wp:docPr id="2" name="图片 18" descr="中研博硕英才网章子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 descr="中研博硕英才网章子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color w:val="auto"/>
          <w:sz w:val="24"/>
          <w:highlight w:val="none"/>
        </w:rPr>
        <w:t xml:space="preserve"> </w:t>
      </w:r>
      <w:r>
        <w:rPr>
          <w:rFonts w:hint="eastAsia" w:ascii="仿宋" w:hAnsi="仿宋" w:eastAsia="仿宋"/>
          <w:b w:val="0"/>
          <w:bCs/>
          <w:color w:val="auto"/>
          <w:sz w:val="24"/>
          <w:highlight w:val="none"/>
        </w:rPr>
        <w:t xml:space="preserve">热忱欢迎各地人力资源和社会保障厅/局、人才中心、就业局、开发区管委会、人才协会等用人单位组团参会！我们有多年与各地人事部门、高校合办大型人才招聘会的经验，可根据组团单位的招聘时间和招聘要求，推出个性化服务，以满足广大用人单位的自由灵活选择和安排各地招聘会、校园宣讲会服务！ </w:t>
      </w:r>
      <w:r>
        <w:rPr>
          <w:rFonts w:hint="eastAsia" w:ascii="仿宋" w:hAnsi="仿宋" w:eastAsia="仿宋"/>
          <w:b/>
          <w:color w:val="auto"/>
          <w:sz w:val="24"/>
          <w:highlight w:val="none"/>
        </w:rPr>
        <w:t xml:space="preserve">                                    </w:t>
      </w:r>
    </w:p>
    <w:p>
      <w:pPr>
        <w:keepNext w:val="0"/>
        <w:keepLines w:val="0"/>
        <w:pageBreakBefore w:val="0"/>
        <w:tabs>
          <w:tab w:val="left" w:pos="1166"/>
        </w:tabs>
        <w:kinsoku/>
        <w:wordWrap/>
        <w:overflowPunct/>
        <w:topLinePunct w:val="0"/>
        <w:bidi w:val="0"/>
        <w:spacing w:line="440" w:lineRule="exact"/>
        <w:ind w:firstLine="477" w:firstLineChars="198"/>
        <w:rPr>
          <w:rFonts w:hint="eastAsia" w:ascii="仿宋" w:hAnsi="仿宋" w:eastAsia="仿宋"/>
          <w:b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7228" w:firstLineChars="3000"/>
        <w:jc w:val="left"/>
        <w:rPr>
          <w:rFonts w:ascii="黑体" w:hAnsi="宋体" w:eastAsia="黑体"/>
          <w:b/>
          <w:bCs/>
          <w:color w:val="auto"/>
          <w:sz w:val="24"/>
          <w:highlight w:val="none"/>
          <w:lang w:val="zh-CN"/>
        </w:rPr>
      </w:pPr>
      <w:r>
        <w:rPr>
          <w:rFonts w:hint="eastAsia" w:ascii="仿宋" w:hAnsi="仿宋" w:eastAsia="仿宋"/>
          <w:b/>
          <w:bCs w:val="0"/>
          <w:color w:val="auto"/>
          <w:sz w:val="24"/>
          <w:highlight w:val="none"/>
          <w:lang w:val="en-US" w:eastAsia="zh-CN"/>
        </w:rPr>
        <w:t>二〇二一</w:t>
      </w:r>
      <w:r>
        <w:rPr>
          <w:rFonts w:hint="eastAsia" w:ascii="仿宋" w:hAnsi="仿宋" w:eastAsia="仿宋"/>
          <w:b/>
          <w:bCs w:val="0"/>
          <w:color w:val="auto"/>
          <w:sz w:val="24"/>
          <w:highlight w:val="none"/>
          <w:lang w:val="zh-CN"/>
        </w:rPr>
        <w:t>年十二月</w:t>
      </w:r>
      <w:r>
        <w:rPr>
          <w:rFonts w:hint="eastAsia" w:ascii="仿宋" w:hAnsi="仿宋" w:eastAsia="仿宋"/>
          <w:b/>
          <w:bCs w:val="0"/>
          <w:color w:val="auto"/>
          <w:sz w:val="24"/>
          <w:highlight w:val="none"/>
          <w:lang w:val="en-US" w:eastAsia="zh-CN"/>
        </w:rPr>
        <w:t>十三</w:t>
      </w:r>
      <w:r>
        <w:rPr>
          <w:rFonts w:hint="eastAsia" w:ascii="仿宋" w:hAnsi="仿宋" w:eastAsia="仿宋"/>
          <w:b/>
          <w:bCs w:val="0"/>
          <w:color w:val="auto"/>
          <w:sz w:val="24"/>
          <w:highlight w:val="none"/>
          <w:lang w:val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黑体" w:hAnsi="宋体" w:eastAsia="黑体"/>
          <w:b/>
          <w:bCs/>
          <w:color w:val="auto"/>
          <w:sz w:val="24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黑体" w:hAnsi="宋体" w:eastAsia="黑体"/>
          <w:b/>
          <w:bCs/>
          <w:color w:val="auto"/>
          <w:sz w:val="24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黑体" w:hAnsi="宋体" w:eastAsia="黑体"/>
          <w:b/>
          <w:bCs/>
          <w:color w:val="auto"/>
          <w:sz w:val="24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黑体" w:hAnsi="宋体" w:eastAsia="黑体"/>
          <w:b/>
          <w:bCs/>
          <w:color w:val="auto"/>
          <w:sz w:val="24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宋体" w:hAnsi="宋体"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 w:val="24"/>
          <w:highlight w:val="none"/>
          <w:lang w:val="zh-CN"/>
        </w:rPr>
        <w:t xml:space="preserve">附件一    </w:t>
      </w:r>
      <w:r>
        <w:rPr>
          <w:rFonts w:hint="eastAsia" w:ascii="宋体" w:hAnsi="宋体" w:cs="宋体-方正超大字符集"/>
          <w:color w:val="auto"/>
          <w:sz w:val="28"/>
          <w:szCs w:val="28"/>
          <w:highlight w:val="none"/>
        </w:rPr>
        <w:t>会务组联系人：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仉景文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240" w:lineRule="auto"/>
        <w:jc w:val="center"/>
        <w:textAlignment w:val="top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参会回执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108" w:firstLineChars="49"/>
        <w:rPr>
          <w:rFonts w:ascii="宋体" w:hAnsi="宋体"/>
          <w:color w:val="auto"/>
          <w:kern w:val="0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kern w:val="0"/>
          <w:sz w:val="22"/>
          <w:szCs w:val="22"/>
          <w:highlight w:val="none"/>
        </w:rPr>
        <w:t>填表日期：</w:t>
      </w:r>
      <w:r>
        <w:rPr>
          <w:rFonts w:hint="eastAsia" w:ascii="宋体" w:hAnsi="宋体"/>
          <w:color w:val="auto"/>
          <w:kern w:val="0"/>
          <w:sz w:val="22"/>
          <w:szCs w:val="22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kern w:val="0"/>
          <w:sz w:val="22"/>
          <w:szCs w:val="22"/>
          <w:highlight w:val="none"/>
        </w:rPr>
        <w:t xml:space="preserve">年   月   日 </w:t>
      </w:r>
      <w:r>
        <w:rPr>
          <w:rFonts w:hint="eastAsia" w:ascii="宋体" w:hAnsi="宋体"/>
          <w:b/>
          <w:color w:val="auto"/>
          <w:kern w:val="0"/>
          <w:sz w:val="22"/>
          <w:szCs w:val="22"/>
          <w:highlight w:val="none"/>
        </w:rPr>
        <w:t xml:space="preserve">            </w:t>
      </w:r>
      <w:r>
        <w:rPr>
          <w:rFonts w:hint="eastAsia" w:ascii="宋体" w:hAnsi="宋体"/>
          <w:color w:val="auto"/>
          <w:kern w:val="0"/>
          <w:sz w:val="22"/>
          <w:szCs w:val="22"/>
          <w:highlight w:val="none"/>
        </w:rPr>
        <w:t xml:space="preserve">   </w:t>
      </w:r>
      <w:r>
        <w:rPr>
          <w:rFonts w:hint="eastAsia" w:ascii="宋体" w:hAnsi="宋体"/>
          <w:b/>
          <w:color w:val="auto"/>
          <w:kern w:val="0"/>
          <w:sz w:val="22"/>
          <w:szCs w:val="22"/>
          <w:highlight w:val="none"/>
        </w:rPr>
        <w:t xml:space="preserve">                </w:t>
      </w:r>
      <w:r>
        <w:rPr>
          <w:rFonts w:hint="eastAsia" w:ascii="宋体" w:hAnsi="宋体"/>
          <w:b/>
          <w:color w:val="auto"/>
          <w:kern w:val="0"/>
          <w:sz w:val="22"/>
          <w:szCs w:val="22"/>
          <w:highlight w:val="non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auto"/>
          <w:kern w:val="0"/>
          <w:sz w:val="22"/>
          <w:szCs w:val="22"/>
          <w:highlight w:val="none"/>
        </w:rPr>
        <w:t>请传真至：</w:t>
      </w:r>
      <w:r>
        <w:rPr>
          <w:rFonts w:hint="eastAsia" w:ascii="宋体" w:hAnsi="宋体"/>
          <w:color w:val="auto"/>
          <w:kern w:val="0"/>
          <w:sz w:val="22"/>
          <w:szCs w:val="22"/>
          <w:highlight w:val="none"/>
        </w:rPr>
        <w:t>027-</w:t>
      </w:r>
      <w:r>
        <w:rPr>
          <w:rFonts w:hint="eastAsia" w:ascii="仿宋" w:hAnsi="仿宋" w:eastAsia="仿宋"/>
          <w:bCs/>
          <w:color w:val="auto"/>
          <w:sz w:val="22"/>
          <w:szCs w:val="22"/>
          <w:highlight w:val="none"/>
        </w:rPr>
        <w:t>87668891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11"/>
        <w:gridCol w:w="1035"/>
        <w:gridCol w:w="560"/>
        <w:gridCol w:w="188"/>
        <w:gridCol w:w="541"/>
        <w:gridCol w:w="32"/>
        <w:gridCol w:w="279"/>
        <w:gridCol w:w="615"/>
        <w:gridCol w:w="1086"/>
        <w:gridCol w:w="619"/>
        <w:gridCol w:w="87"/>
        <w:gridCol w:w="139"/>
        <w:gridCol w:w="1167"/>
        <w:gridCol w:w="53"/>
        <w:gridCol w:w="37"/>
        <w:gridCol w:w="1009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2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参会单位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（加盖公章）</w:t>
            </w:r>
          </w:p>
        </w:tc>
        <w:tc>
          <w:tcPr>
            <w:tcW w:w="495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联系部门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7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招聘联系人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地址</w:t>
            </w:r>
          </w:p>
        </w:tc>
        <w:tc>
          <w:tcPr>
            <w:tcW w:w="4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移动电话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8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传真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电话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单位性质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8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E-mail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QQ/MSN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拟到报到时间</w:t>
            </w: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参会代表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姓  名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参加城市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工作邮箱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7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6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5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用于税务发票，报销凭证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开发票名称</w:t>
            </w:r>
          </w:p>
        </w:tc>
        <w:tc>
          <w:tcPr>
            <w:tcW w:w="35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纳税人识别号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5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开户行</w:t>
            </w:r>
          </w:p>
        </w:tc>
        <w:tc>
          <w:tcPr>
            <w:tcW w:w="35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账号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5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地址</w:t>
            </w:r>
          </w:p>
        </w:tc>
        <w:tc>
          <w:tcPr>
            <w:tcW w:w="35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电话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发票项目名称（请打勾）</w:t>
            </w: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增值税普票：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招聘服务费□      会务费□      展位费□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增值税专票：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会议及展览服务费 □  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（仅限一般纳税人须抵税企业客户）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59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会议选择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请打勾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892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56" w:beforeLines="50" w:after="156" w:afterLines="50" w:line="440" w:lineRule="exact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3月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武汉【华科(军)□ 华科(博)□ 武大(博)□ 武大(研)□ 武理工□ 八校□】 合肥□ 南京（东南□ 南大□ 南理□） 上海□（酒店□ 华理□ 上交/复旦□） 杭州□ 北京（国科大□ 北航□ 北理□） 天津（南开□ 天大□） 大连□ 长春□ 哈尔滨□ 兰州□ 西安（西交□ 西工□ 西电□ 多校□） 成都（川大□ 电大□） 重庆□ 广州（中山□ 华工□） 厦门□ 南昌□ 长沙（酒店□ 中南□） 郑州□ 济南□ 青岛□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56" w:beforeLines="50" w:after="156" w:afterLines="50" w:line="440" w:lineRule="exact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4月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北京（酒店□ 北师□） 深圳□ 广州□ 武汉（八校□ 华中师□ 华科□） 桂林□ 贵州□ 昆明（云大□ 昆理□） 重庆□ 成都□ 西安□ 上海（复旦□ 华东师□） 杭州□ 南京□ 长沙□ 广州（中山□ 华南师□）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56" w:beforeLines="50" w:after="156" w:afterLines="50" w:line="440" w:lineRule="exact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5月：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哈尔滨□ 长春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□ 天津□ 北京□ 西安□ 成都□；武汉□ 长沙□ 广州□ 上海□ 南京□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参会情况</w:t>
            </w: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预定展位数：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海报</w:t>
            </w:r>
          </w:p>
        </w:tc>
        <w:tc>
          <w:tcPr>
            <w:tcW w:w="5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0"/>
                <w:szCs w:val="20"/>
                <w:highlight w:val="none"/>
              </w:rPr>
              <w:t>请</w:t>
            </w:r>
            <w:r>
              <w:rPr>
                <w:rFonts w:hint="eastAsia" w:ascii="黑体" w:hAnsi="黑体" w:eastAsia="黑体"/>
                <w:bCs/>
                <w:color w:val="auto"/>
                <w:sz w:val="20"/>
                <w:szCs w:val="20"/>
                <w:highlight w:val="none"/>
                <w:lang w:eastAsia="zh-CN"/>
              </w:rPr>
              <w:t>您</w:t>
            </w:r>
            <w:r>
              <w:rPr>
                <w:rFonts w:hint="eastAsia" w:ascii="黑体" w:hAnsi="黑体" w:eastAsia="黑体"/>
                <w:bCs/>
                <w:color w:val="auto"/>
                <w:sz w:val="20"/>
                <w:szCs w:val="20"/>
                <w:highlight w:val="none"/>
              </w:rPr>
              <w:t>提供word版本的招聘信息内容</w:t>
            </w:r>
            <w:r>
              <w:rPr>
                <w:rFonts w:hint="eastAsia" w:ascii="黑体" w:hAnsi="黑体" w:eastAsia="黑体"/>
                <w:bCs/>
                <w:color w:val="auto"/>
                <w:sz w:val="20"/>
                <w:szCs w:val="20"/>
                <w:highlight w:val="none"/>
                <w:lang w:eastAsia="zh-CN"/>
              </w:rPr>
              <w:t>，限</w:t>
            </w:r>
            <w:r>
              <w:rPr>
                <w:rFonts w:hint="eastAsia" w:ascii="黑体" w:hAnsi="黑体" w:eastAsia="黑体"/>
                <w:bCs/>
                <w:color w:val="auto"/>
                <w:sz w:val="20"/>
                <w:szCs w:val="20"/>
                <w:highlight w:val="none"/>
              </w:rPr>
              <w:t>2页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1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参会人数</w:t>
            </w:r>
          </w:p>
        </w:tc>
        <w:tc>
          <w:tcPr>
            <w:tcW w:w="3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共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人，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男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女参会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参会费用合计</w:t>
            </w:r>
          </w:p>
        </w:tc>
        <w:tc>
          <w:tcPr>
            <w:tcW w:w="3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ind w:firstLine="823"/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4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住宿安排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</w:rPr>
              <w:t>（费用自理）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房型</w:t>
            </w: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价格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预订间数</w:t>
            </w:r>
          </w:p>
        </w:tc>
        <w:tc>
          <w:tcPr>
            <w:tcW w:w="2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酒店名称</w:t>
            </w:r>
          </w:p>
        </w:tc>
        <w:tc>
          <w:tcPr>
            <w:tcW w:w="2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标准间</w:t>
            </w:r>
          </w:p>
        </w:tc>
        <w:tc>
          <w:tcPr>
            <w:tcW w:w="14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268-458元/间（三星-五星）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6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待定（会前予以通知）</w:t>
            </w:r>
          </w:p>
        </w:tc>
        <w:tc>
          <w:tcPr>
            <w:tcW w:w="25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会务组根据报到先后顺序安排酒店，请参会单位理解和配合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8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单间</w:t>
            </w:r>
          </w:p>
        </w:tc>
        <w:tc>
          <w:tcPr>
            <w:tcW w:w="14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6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5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40" w:lineRule="exact"/>
              <w:jc w:val="left"/>
              <w:rPr>
                <w:rFonts w:ascii="宋体" w:hAnsi="宋体"/>
                <w:b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kern w:val="0"/>
          <w:sz w:val="24"/>
          <w:highlight w:val="none"/>
        </w:rPr>
      </w:pPr>
    </w:p>
    <w:sectPr>
      <w:headerReference r:id="rId3" w:type="default"/>
      <w:pgSz w:w="11906" w:h="16838"/>
      <w:pgMar w:top="1418" w:right="907" w:bottom="90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方正书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706"/>
      <w:rPr>
        <w:rFonts w:hint="eastAsia" w:ascii="宋体" w:hAnsi="宋体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-135255</wp:posOffset>
          </wp:positionV>
          <wp:extent cx="1581150" cy="499110"/>
          <wp:effectExtent l="0" t="0" r="0" b="15240"/>
          <wp:wrapNone/>
          <wp:docPr id="3" name="图片 2" descr="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Logo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15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</w:rPr>
      <w:t xml:space="preserve">                                           </w:t>
    </w:r>
  </w:p>
  <w:p>
    <w:pPr>
      <w:pStyle w:val="8"/>
      <w:pBdr>
        <w:bottom w:val="none" w:color="auto" w:sz="0" w:space="0"/>
      </w:pBdr>
      <w:ind w:firstLine="706"/>
    </w:pPr>
    <w:r>
      <w:rPr>
        <w:rFonts w:hint="eastAsia" w:ascii="宋体" w:hAnsi="宋体"/>
      </w:rPr>
      <w:t xml:space="preserve">                                          </w:t>
    </w:r>
    <w:r>
      <w:rPr>
        <w:rFonts w:hint="eastAsia" w:ascii="宋体" w:hAnsi="宋体"/>
        <w:lang w:val="en-US" w:eastAsia="zh-CN"/>
      </w:rPr>
      <w:t xml:space="preserve">                              </w:t>
    </w:r>
    <w:r>
      <w:rPr>
        <w:rFonts w:hint="eastAsia" w:ascii="宋体" w:hAnsi="宋体"/>
      </w:rPr>
      <w:t>建设一流中高学历人才供需生态平台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CEB"/>
    <w:rsid w:val="00011304"/>
    <w:rsid w:val="00012908"/>
    <w:rsid w:val="00013E95"/>
    <w:rsid w:val="00016C6E"/>
    <w:rsid w:val="00025D03"/>
    <w:rsid w:val="00033FA2"/>
    <w:rsid w:val="00035C7A"/>
    <w:rsid w:val="000404C3"/>
    <w:rsid w:val="000423C4"/>
    <w:rsid w:val="00044AF6"/>
    <w:rsid w:val="00044D97"/>
    <w:rsid w:val="00050727"/>
    <w:rsid w:val="000539D9"/>
    <w:rsid w:val="00053A18"/>
    <w:rsid w:val="00055800"/>
    <w:rsid w:val="000576AB"/>
    <w:rsid w:val="00057BBC"/>
    <w:rsid w:val="000649FA"/>
    <w:rsid w:val="000716F9"/>
    <w:rsid w:val="00071BF3"/>
    <w:rsid w:val="00071C45"/>
    <w:rsid w:val="000725E1"/>
    <w:rsid w:val="00072B36"/>
    <w:rsid w:val="000739E1"/>
    <w:rsid w:val="00074A85"/>
    <w:rsid w:val="00084136"/>
    <w:rsid w:val="000844DD"/>
    <w:rsid w:val="000867F2"/>
    <w:rsid w:val="000873DC"/>
    <w:rsid w:val="000A2B05"/>
    <w:rsid w:val="000A2FB4"/>
    <w:rsid w:val="000A3663"/>
    <w:rsid w:val="000B012F"/>
    <w:rsid w:val="000B4AC2"/>
    <w:rsid w:val="000B5982"/>
    <w:rsid w:val="000C0343"/>
    <w:rsid w:val="000C129C"/>
    <w:rsid w:val="000C33F4"/>
    <w:rsid w:val="000C4375"/>
    <w:rsid w:val="000C7F7B"/>
    <w:rsid w:val="000D23A4"/>
    <w:rsid w:val="000D407E"/>
    <w:rsid w:val="000D51C5"/>
    <w:rsid w:val="000E0DB7"/>
    <w:rsid w:val="000E1560"/>
    <w:rsid w:val="000E295C"/>
    <w:rsid w:val="000E3EA8"/>
    <w:rsid w:val="000E44E7"/>
    <w:rsid w:val="000F06A7"/>
    <w:rsid w:val="000F1783"/>
    <w:rsid w:val="000F3B89"/>
    <w:rsid w:val="000F43EA"/>
    <w:rsid w:val="000F76FA"/>
    <w:rsid w:val="0010134D"/>
    <w:rsid w:val="001047F0"/>
    <w:rsid w:val="0010642C"/>
    <w:rsid w:val="00107D49"/>
    <w:rsid w:val="00113669"/>
    <w:rsid w:val="00113B4C"/>
    <w:rsid w:val="001142A9"/>
    <w:rsid w:val="00115D0B"/>
    <w:rsid w:val="001233EA"/>
    <w:rsid w:val="00124FAB"/>
    <w:rsid w:val="00132C13"/>
    <w:rsid w:val="00133FAE"/>
    <w:rsid w:val="00134DE7"/>
    <w:rsid w:val="001418E4"/>
    <w:rsid w:val="00143BFA"/>
    <w:rsid w:val="00144959"/>
    <w:rsid w:val="001462FF"/>
    <w:rsid w:val="00151BEA"/>
    <w:rsid w:val="00151E33"/>
    <w:rsid w:val="00152135"/>
    <w:rsid w:val="0015498D"/>
    <w:rsid w:val="00156BC5"/>
    <w:rsid w:val="00160186"/>
    <w:rsid w:val="001609C9"/>
    <w:rsid w:val="00161024"/>
    <w:rsid w:val="0016172F"/>
    <w:rsid w:val="001639C6"/>
    <w:rsid w:val="0016505A"/>
    <w:rsid w:val="001678CC"/>
    <w:rsid w:val="00170BD7"/>
    <w:rsid w:val="001718DC"/>
    <w:rsid w:val="00182F65"/>
    <w:rsid w:val="001863C1"/>
    <w:rsid w:val="00187B6D"/>
    <w:rsid w:val="00191468"/>
    <w:rsid w:val="00194148"/>
    <w:rsid w:val="0019420B"/>
    <w:rsid w:val="00194A68"/>
    <w:rsid w:val="001976A1"/>
    <w:rsid w:val="001A0933"/>
    <w:rsid w:val="001A2F12"/>
    <w:rsid w:val="001B02CE"/>
    <w:rsid w:val="001C0C3F"/>
    <w:rsid w:val="001C285D"/>
    <w:rsid w:val="001D11E0"/>
    <w:rsid w:val="001E50A4"/>
    <w:rsid w:val="001F12BD"/>
    <w:rsid w:val="001F796E"/>
    <w:rsid w:val="00200264"/>
    <w:rsid w:val="00213359"/>
    <w:rsid w:val="002205B9"/>
    <w:rsid w:val="002220FB"/>
    <w:rsid w:val="002223AC"/>
    <w:rsid w:val="002350F8"/>
    <w:rsid w:val="002377B7"/>
    <w:rsid w:val="00237A50"/>
    <w:rsid w:val="0024268F"/>
    <w:rsid w:val="00244934"/>
    <w:rsid w:val="00247AE1"/>
    <w:rsid w:val="00252E13"/>
    <w:rsid w:val="0025529F"/>
    <w:rsid w:val="002669BD"/>
    <w:rsid w:val="00266BB6"/>
    <w:rsid w:val="002734C0"/>
    <w:rsid w:val="00276B23"/>
    <w:rsid w:val="00276E04"/>
    <w:rsid w:val="00280B16"/>
    <w:rsid w:val="00280B74"/>
    <w:rsid w:val="002871AA"/>
    <w:rsid w:val="0029060A"/>
    <w:rsid w:val="002909E9"/>
    <w:rsid w:val="002915F1"/>
    <w:rsid w:val="0029498D"/>
    <w:rsid w:val="00294E2C"/>
    <w:rsid w:val="0029608D"/>
    <w:rsid w:val="002A34FB"/>
    <w:rsid w:val="002A786B"/>
    <w:rsid w:val="002B01DF"/>
    <w:rsid w:val="002B028C"/>
    <w:rsid w:val="002B1618"/>
    <w:rsid w:val="002B1C66"/>
    <w:rsid w:val="002B1F83"/>
    <w:rsid w:val="002B5D45"/>
    <w:rsid w:val="002D32E9"/>
    <w:rsid w:val="002D6644"/>
    <w:rsid w:val="002D7607"/>
    <w:rsid w:val="002E7311"/>
    <w:rsid w:val="002F1091"/>
    <w:rsid w:val="002F4251"/>
    <w:rsid w:val="002F51EB"/>
    <w:rsid w:val="002F543C"/>
    <w:rsid w:val="002F59DB"/>
    <w:rsid w:val="002F6361"/>
    <w:rsid w:val="00310905"/>
    <w:rsid w:val="003140A0"/>
    <w:rsid w:val="00315F8A"/>
    <w:rsid w:val="003177B8"/>
    <w:rsid w:val="00317F27"/>
    <w:rsid w:val="00320EFD"/>
    <w:rsid w:val="00322171"/>
    <w:rsid w:val="003239D5"/>
    <w:rsid w:val="00325A95"/>
    <w:rsid w:val="0033251C"/>
    <w:rsid w:val="003326DE"/>
    <w:rsid w:val="003353CF"/>
    <w:rsid w:val="003364AD"/>
    <w:rsid w:val="00344045"/>
    <w:rsid w:val="00344E17"/>
    <w:rsid w:val="0034787F"/>
    <w:rsid w:val="00350452"/>
    <w:rsid w:val="003537A0"/>
    <w:rsid w:val="00357FF4"/>
    <w:rsid w:val="00362F03"/>
    <w:rsid w:val="003647C5"/>
    <w:rsid w:val="00366B25"/>
    <w:rsid w:val="00367448"/>
    <w:rsid w:val="0037797E"/>
    <w:rsid w:val="00381341"/>
    <w:rsid w:val="003834E1"/>
    <w:rsid w:val="003846CF"/>
    <w:rsid w:val="00390E3E"/>
    <w:rsid w:val="003940B4"/>
    <w:rsid w:val="00395170"/>
    <w:rsid w:val="003964F5"/>
    <w:rsid w:val="003B13A5"/>
    <w:rsid w:val="003B2671"/>
    <w:rsid w:val="003B6381"/>
    <w:rsid w:val="003C6E09"/>
    <w:rsid w:val="003C70BF"/>
    <w:rsid w:val="003D7150"/>
    <w:rsid w:val="003E28F8"/>
    <w:rsid w:val="003E384F"/>
    <w:rsid w:val="003E767D"/>
    <w:rsid w:val="003E7C56"/>
    <w:rsid w:val="003F2790"/>
    <w:rsid w:val="003F368F"/>
    <w:rsid w:val="003F6051"/>
    <w:rsid w:val="003F7C46"/>
    <w:rsid w:val="00400B8B"/>
    <w:rsid w:val="0040692F"/>
    <w:rsid w:val="00410187"/>
    <w:rsid w:val="00416E45"/>
    <w:rsid w:val="0042129D"/>
    <w:rsid w:val="00423DD7"/>
    <w:rsid w:val="0042798D"/>
    <w:rsid w:val="0043181A"/>
    <w:rsid w:val="00435309"/>
    <w:rsid w:val="00441108"/>
    <w:rsid w:val="00442E82"/>
    <w:rsid w:val="00445D83"/>
    <w:rsid w:val="004565FC"/>
    <w:rsid w:val="0046476F"/>
    <w:rsid w:val="004650C5"/>
    <w:rsid w:val="00465F51"/>
    <w:rsid w:val="004665A8"/>
    <w:rsid w:val="00470384"/>
    <w:rsid w:val="00470463"/>
    <w:rsid w:val="00473A16"/>
    <w:rsid w:val="00474A9C"/>
    <w:rsid w:val="00487494"/>
    <w:rsid w:val="0048770D"/>
    <w:rsid w:val="00496A82"/>
    <w:rsid w:val="004B1D51"/>
    <w:rsid w:val="004B2A5A"/>
    <w:rsid w:val="004B3209"/>
    <w:rsid w:val="004B5B21"/>
    <w:rsid w:val="004B66C1"/>
    <w:rsid w:val="004C4DAE"/>
    <w:rsid w:val="004D0239"/>
    <w:rsid w:val="004D0345"/>
    <w:rsid w:val="004D3F60"/>
    <w:rsid w:val="004E7ECC"/>
    <w:rsid w:val="004F0148"/>
    <w:rsid w:val="004F05D8"/>
    <w:rsid w:val="004F0A58"/>
    <w:rsid w:val="004F1945"/>
    <w:rsid w:val="004F2F15"/>
    <w:rsid w:val="004F69C8"/>
    <w:rsid w:val="00512718"/>
    <w:rsid w:val="00516168"/>
    <w:rsid w:val="005169AD"/>
    <w:rsid w:val="00517FBD"/>
    <w:rsid w:val="00522C45"/>
    <w:rsid w:val="00526ABB"/>
    <w:rsid w:val="00531104"/>
    <w:rsid w:val="00531D2B"/>
    <w:rsid w:val="00532C6A"/>
    <w:rsid w:val="005347C4"/>
    <w:rsid w:val="00535A20"/>
    <w:rsid w:val="00536107"/>
    <w:rsid w:val="005455C3"/>
    <w:rsid w:val="00551D6B"/>
    <w:rsid w:val="00553518"/>
    <w:rsid w:val="005548CA"/>
    <w:rsid w:val="00555711"/>
    <w:rsid w:val="00566555"/>
    <w:rsid w:val="005764C6"/>
    <w:rsid w:val="00577527"/>
    <w:rsid w:val="005816F6"/>
    <w:rsid w:val="00581841"/>
    <w:rsid w:val="0058363C"/>
    <w:rsid w:val="005845F2"/>
    <w:rsid w:val="00584724"/>
    <w:rsid w:val="00595339"/>
    <w:rsid w:val="00597F7F"/>
    <w:rsid w:val="005A4DC8"/>
    <w:rsid w:val="005A52D3"/>
    <w:rsid w:val="005A5312"/>
    <w:rsid w:val="005A68B2"/>
    <w:rsid w:val="005A78F2"/>
    <w:rsid w:val="005B0981"/>
    <w:rsid w:val="005B5CCF"/>
    <w:rsid w:val="005C084F"/>
    <w:rsid w:val="005C2EC6"/>
    <w:rsid w:val="005C70F5"/>
    <w:rsid w:val="005C7696"/>
    <w:rsid w:val="005C7A6F"/>
    <w:rsid w:val="005D0281"/>
    <w:rsid w:val="005D1A51"/>
    <w:rsid w:val="005D3486"/>
    <w:rsid w:val="005D4141"/>
    <w:rsid w:val="005E05A0"/>
    <w:rsid w:val="005E2FEC"/>
    <w:rsid w:val="005E3B4F"/>
    <w:rsid w:val="005E4C79"/>
    <w:rsid w:val="005E7051"/>
    <w:rsid w:val="005F0AF8"/>
    <w:rsid w:val="005F5175"/>
    <w:rsid w:val="005F6C97"/>
    <w:rsid w:val="00605CE0"/>
    <w:rsid w:val="00610628"/>
    <w:rsid w:val="0061201A"/>
    <w:rsid w:val="006120A0"/>
    <w:rsid w:val="00612CE6"/>
    <w:rsid w:val="00616961"/>
    <w:rsid w:val="00621984"/>
    <w:rsid w:val="006220AB"/>
    <w:rsid w:val="00632CE3"/>
    <w:rsid w:val="00634838"/>
    <w:rsid w:val="00636DB0"/>
    <w:rsid w:val="006373C7"/>
    <w:rsid w:val="006436CC"/>
    <w:rsid w:val="0064420B"/>
    <w:rsid w:val="00646E32"/>
    <w:rsid w:val="00650D4C"/>
    <w:rsid w:val="00650D73"/>
    <w:rsid w:val="00655072"/>
    <w:rsid w:val="006633B0"/>
    <w:rsid w:val="006645B7"/>
    <w:rsid w:val="006677B6"/>
    <w:rsid w:val="0067015B"/>
    <w:rsid w:val="00671AC2"/>
    <w:rsid w:val="00674D57"/>
    <w:rsid w:val="006756A9"/>
    <w:rsid w:val="006802E7"/>
    <w:rsid w:val="00685925"/>
    <w:rsid w:val="00685FFC"/>
    <w:rsid w:val="006A3440"/>
    <w:rsid w:val="006A4047"/>
    <w:rsid w:val="006A61C5"/>
    <w:rsid w:val="006A72B8"/>
    <w:rsid w:val="006A7865"/>
    <w:rsid w:val="006B1938"/>
    <w:rsid w:val="006B2E74"/>
    <w:rsid w:val="006B63A8"/>
    <w:rsid w:val="006B6701"/>
    <w:rsid w:val="006C60DB"/>
    <w:rsid w:val="006C6288"/>
    <w:rsid w:val="006C708B"/>
    <w:rsid w:val="006D07DB"/>
    <w:rsid w:val="006D0A01"/>
    <w:rsid w:val="006E224B"/>
    <w:rsid w:val="006E28A1"/>
    <w:rsid w:val="006E332D"/>
    <w:rsid w:val="006E7BE4"/>
    <w:rsid w:val="006F14D2"/>
    <w:rsid w:val="006F247E"/>
    <w:rsid w:val="006F2D98"/>
    <w:rsid w:val="006F6437"/>
    <w:rsid w:val="006F7A24"/>
    <w:rsid w:val="006F7D2D"/>
    <w:rsid w:val="00700EF7"/>
    <w:rsid w:val="00701A5C"/>
    <w:rsid w:val="007022A4"/>
    <w:rsid w:val="007067EE"/>
    <w:rsid w:val="00706ACC"/>
    <w:rsid w:val="007108B8"/>
    <w:rsid w:val="00712F86"/>
    <w:rsid w:val="00715292"/>
    <w:rsid w:val="00715759"/>
    <w:rsid w:val="00720863"/>
    <w:rsid w:val="007223EB"/>
    <w:rsid w:val="00725DCF"/>
    <w:rsid w:val="00730308"/>
    <w:rsid w:val="0073061C"/>
    <w:rsid w:val="0073430C"/>
    <w:rsid w:val="00735AC3"/>
    <w:rsid w:val="00740B87"/>
    <w:rsid w:val="00743D5F"/>
    <w:rsid w:val="007444F2"/>
    <w:rsid w:val="00745BDD"/>
    <w:rsid w:val="00750EFD"/>
    <w:rsid w:val="00752D2F"/>
    <w:rsid w:val="00753CC9"/>
    <w:rsid w:val="007729AB"/>
    <w:rsid w:val="0077447E"/>
    <w:rsid w:val="007744F9"/>
    <w:rsid w:val="00776444"/>
    <w:rsid w:val="007771B1"/>
    <w:rsid w:val="007804B7"/>
    <w:rsid w:val="00783995"/>
    <w:rsid w:val="0078744C"/>
    <w:rsid w:val="007877A8"/>
    <w:rsid w:val="00791FE1"/>
    <w:rsid w:val="0079232F"/>
    <w:rsid w:val="007A0489"/>
    <w:rsid w:val="007A0B1E"/>
    <w:rsid w:val="007A258E"/>
    <w:rsid w:val="007A3A1C"/>
    <w:rsid w:val="007B05E9"/>
    <w:rsid w:val="007B1301"/>
    <w:rsid w:val="007B2B65"/>
    <w:rsid w:val="007B2FDF"/>
    <w:rsid w:val="007B3EA2"/>
    <w:rsid w:val="007B5634"/>
    <w:rsid w:val="007C2CBF"/>
    <w:rsid w:val="007C62B0"/>
    <w:rsid w:val="007D22C4"/>
    <w:rsid w:val="007D2D9C"/>
    <w:rsid w:val="007D3B4D"/>
    <w:rsid w:val="007D575C"/>
    <w:rsid w:val="007E1958"/>
    <w:rsid w:val="007E3484"/>
    <w:rsid w:val="007E74B3"/>
    <w:rsid w:val="007F162C"/>
    <w:rsid w:val="007F3D00"/>
    <w:rsid w:val="007F58A1"/>
    <w:rsid w:val="00800F07"/>
    <w:rsid w:val="00802D6C"/>
    <w:rsid w:val="00803025"/>
    <w:rsid w:val="00811C92"/>
    <w:rsid w:val="00814BCF"/>
    <w:rsid w:val="008219CB"/>
    <w:rsid w:val="00822C2C"/>
    <w:rsid w:val="008237BE"/>
    <w:rsid w:val="00823D49"/>
    <w:rsid w:val="00825F21"/>
    <w:rsid w:val="00826C62"/>
    <w:rsid w:val="00826F65"/>
    <w:rsid w:val="00827226"/>
    <w:rsid w:val="00832233"/>
    <w:rsid w:val="00832A95"/>
    <w:rsid w:val="00833202"/>
    <w:rsid w:val="00840607"/>
    <w:rsid w:val="008407D7"/>
    <w:rsid w:val="00841762"/>
    <w:rsid w:val="008434E5"/>
    <w:rsid w:val="008500B9"/>
    <w:rsid w:val="00852536"/>
    <w:rsid w:val="00852D46"/>
    <w:rsid w:val="008549B2"/>
    <w:rsid w:val="00856601"/>
    <w:rsid w:val="00861F8A"/>
    <w:rsid w:val="008620CD"/>
    <w:rsid w:val="008641CC"/>
    <w:rsid w:val="00865E56"/>
    <w:rsid w:val="00867D7D"/>
    <w:rsid w:val="00881605"/>
    <w:rsid w:val="008863C8"/>
    <w:rsid w:val="008866F0"/>
    <w:rsid w:val="0088700A"/>
    <w:rsid w:val="0089037B"/>
    <w:rsid w:val="008906E8"/>
    <w:rsid w:val="00890F20"/>
    <w:rsid w:val="0089111E"/>
    <w:rsid w:val="00897897"/>
    <w:rsid w:val="008A6514"/>
    <w:rsid w:val="008A6BF8"/>
    <w:rsid w:val="008A6E3D"/>
    <w:rsid w:val="008B575C"/>
    <w:rsid w:val="008C41D3"/>
    <w:rsid w:val="008C7423"/>
    <w:rsid w:val="008C7600"/>
    <w:rsid w:val="008E4E68"/>
    <w:rsid w:val="008F58BC"/>
    <w:rsid w:val="008F6D71"/>
    <w:rsid w:val="009020BA"/>
    <w:rsid w:val="0090317F"/>
    <w:rsid w:val="00904DBB"/>
    <w:rsid w:val="00907AB6"/>
    <w:rsid w:val="00910071"/>
    <w:rsid w:val="00911EDE"/>
    <w:rsid w:val="009134D4"/>
    <w:rsid w:val="0091446A"/>
    <w:rsid w:val="00914CAC"/>
    <w:rsid w:val="00922D27"/>
    <w:rsid w:val="00925F5E"/>
    <w:rsid w:val="00927F9D"/>
    <w:rsid w:val="0093546F"/>
    <w:rsid w:val="00935A99"/>
    <w:rsid w:val="00943092"/>
    <w:rsid w:val="00950053"/>
    <w:rsid w:val="00952CC4"/>
    <w:rsid w:val="009547DF"/>
    <w:rsid w:val="0095698F"/>
    <w:rsid w:val="009610B9"/>
    <w:rsid w:val="00961B02"/>
    <w:rsid w:val="00962CFA"/>
    <w:rsid w:val="00963C20"/>
    <w:rsid w:val="0097187D"/>
    <w:rsid w:val="00971983"/>
    <w:rsid w:val="00971FD3"/>
    <w:rsid w:val="009750A5"/>
    <w:rsid w:val="00977990"/>
    <w:rsid w:val="009806AE"/>
    <w:rsid w:val="00981683"/>
    <w:rsid w:val="00983BFC"/>
    <w:rsid w:val="00992EDF"/>
    <w:rsid w:val="0099519A"/>
    <w:rsid w:val="009A1288"/>
    <w:rsid w:val="009A1B2E"/>
    <w:rsid w:val="009A2A45"/>
    <w:rsid w:val="009A460D"/>
    <w:rsid w:val="009A7530"/>
    <w:rsid w:val="009B519C"/>
    <w:rsid w:val="009B721E"/>
    <w:rsid w:val="009C3E05"/>
    <w:rsid w:val="009C705D"/>
    <w:rsid w:val="009C7CA1"/>
    <w:rsid w:val="009C7EB0"/>
    <w:rsid w:val="009D0545"/>
    <w:rsid w:val="009D3566"/>
    <w:rsid w:val="009D46F9"/>
    <w:rsid w:val="009D5721"/>
    <w:rsid w:val="009E1407"/>
    <w:rsid w:val="009E4F8B"/>
    <w:rsid w:val="009E77BE"/>
    <w:rsid w:val="009E7C9D"/>
    <w:rsid w:val="009E7CA0"/>
    <w:rsid w:val="009F2A4C"/>
    <w:rsid w:val="009F330C"/>
    <w:rsid w:val="009F5E60"/>
    <w:rsid w:val="00A031D8"/>
    <w:rsid w:val="00A14434"/>
    <w:rsid w:val="00A1474F"/>
    <w:rsid w:val="00A15A49"/>
    <w:rsid w:val="00A209F0"/>
    <w:rsid w:val="00A22D2E"/>
    <w:rsid w:val="00A23115"/>
    <w:rsid w:val="00A2587A"/>
    <w:rsid w:val="00A268FC"/>
    <w:rsid w:val="00A27AE4"/>
    <w:rsid w:val="00A31A50"/>
    <w:rsid w:val="00A323CF"/>
    <w:rsid w:val="00A34DAD"/>
    <w:rsid w:val="00A405FD"/>
    <w:rsid w:val="00A40948"/>
    <w:rsid w:val="00A411EC"/>
    <w:rsid w:val="00A41E1A"/>
    <w:rsid w:val="00A42036"/>
    <w:rsid w:val="00A42371"/>
    <w:rsid w:val="00A42977"/>
    <w:rsid w:val="00A462F8"/>
    <w:rsid w:val="00A46D14"/>
    <w:rsid w:val="00A47C32"/>
    <w:rsid w:val="00A54D6D"/>
    <w:rsid w:val="00A5646C"/>
    <w:rsid w:val="00A5709D"/>
    <w:rsid w:val="00A57A22"/>
    <w:rsid w:val="00A61D2C"/>
    <w:rsid w:val="00A636F5"/>
    <w:rsid w:val="00A7192A"/>
    <w:rsid w:val="00A741DF"/>
    <w:rsid w:val="00A75348"/>
    <w:rsid w:val="00A82EFC"/>
    <w:rsid w:val="00A83D13"/>
    <w:rsid w:val="00A86847"/>
    <w:rsid w:val="00A87382"/>
    <w:rsid w:val="00A909D1"/>
    <w:rsid w:val="00A91D29"/>
    <w:rsid w:val="00A92FD2"/>
    <w:rsid w:val="00A95CCF"/>
    <w:rsid w:val="00A963F3"/>
    <w:rsid w:val="00AA343C"/>
    <w:rsid w:val="00AA3E44"/>
    <w:rsid w:val="00AA4936"/>
    <w:rsid w:val="00AB049E"/>
    <w:rsid w:val="00AB2BEF"/>
    <w:rsid w:val="00AB67BA"/>
    <w:rsid w:val="00AB7143"/>
    <w:rsid w:val="00AC3643"/>
    <w:rsid w:val="00AC5598"/>
    <w:rsid w:val="00AD1B4B"/>
    <w:rsid w:val="00AD28EC"/>
    <w:rsid w:val="00AD37B4"/>
    <w:rsid w:val="00AD3DC2"/>
    <w:rsid w:val="00AD5111"/>
    <w:rsid w:val="00AE016B"/>
    <w:rsid w:val="00AE2FAE"/>
    <w:rsid w:val="00AE6DC9"/>
    <w:rsid w:val="00AE72BE"/>
    <w:rsid w:val="00AE7789"/>
    <w:rsid w:val="00AE7C4C"/>
    <w:rsid w:val="00AF3776"/>
    <w:rsid w:val="00AF3840"/>
    <w:rsid w:val="00AF4051"/>
    <w:rsid w:val="00AF4263"/>
    <w:rsid w:val="00AF5B47"/>
    <w:rsid w:val="00B025C7"/>
    <w:rsid w:val="00B029B8"/>
    <w:rsid w:val="00B041C1"/>
    <w:rsid w:val="00B05E60"/>
    <w:rsid w:val="00B07487"/>
    <w:rsid w:val="00B12249"/>
    <w:rsid w:val="00B13E31"/>
    <w:rsid w:val="00B149FC"/>
    <w:rsid w:val="00B16094"/>
    <w:rsid w:val="00B21DD0"/>
    <w:rsid w:val="00B231C7"/>
    <w:rsid w:val="00B2491E"/>
    <w:rsid w:val="00B24D31"/>
    <w:rsid w:val="00B26239"/>
    <w:rsid w:val="00B27E99"/>
    <w:rsid w:val="00B308A8"/>
    <w:rsid w:val="00B32562"/>
    <w:rsid w:val="00B378B2"/>
    <w:rsid w:val="00B531E8"/>
    <w:rsid w:val="00B53481"/>
    <w:rsid w:val="00B562DF"/>
    <w:rsid w:val="00B6226C"/>
    <w:rsid w:val="00B67244"/>
    <w:rsid w:val="00B67F9B"/>
    <w:rsid w:val="00B70542"/>
    <w:rsid w:val="00B70E58"/>
    <w:rsid w:val="00B71938"/>
    <w:rsid w:val="00B81858"/>
    <w:rsid w:val="00B92BC2"/>
    <w:rsid w:val="00B9455A"/>
    <w:rsid w:val="00B95576"/>
    <w:rsid w:val="00B95C03"/>
    <w:rsid w:val="00BA4142"/>
    <w:rsid w:val="00BA7F55"/>
    <w:rsid w:val="00BB141B"/>
    <w:rsid w:val="00BB4D52"/>
    <w:rsid w:val="00BB53B5"/>
    <w:rsid w:val="00BC21BF"/>
    <w:rsid w:val="00BC2AC2"/>
    <w:rsid w:val="00BC3426"/>
    <w:rsid w:val="00BC5D6A"/>
    <w:rsid w:val="00BC6C6C"/>
    <w:rsid w:val="00BC7FC6"/>
    <w:rsid w:val="00BD1DBB"/>
    <w:rsid w:val="00BD4B07"/>
    <w:rsid w:val="00BE0C4A"/>
    <w:rsid w:val="00BE5353"/>
    <w:rsid w:val="00BF17B5"/>
    <w:rsid w:val="00BF47CC"/>
    <w:rsid w:val="00BF6628"/>
    <w:rsid w:val="00BF792A"/>
    <w:rsid w:val="00C01A38"/>
    <w:rsid w:val="00C02081"/>
    <w:rsid w:val="00C0224E"/>
    <w:rsid w:val="00C02B37"/>
    <w:rsid w:val="00C03FDD"/>
    <w:rsid w:val="00C04ED3"/>
    <w:rsid w:val="00C06A3F"/>
    <w:rsid w:val="00C104F6"/>
    <w:rsid w:val="00C12E37"/>
    <w:rsid w:val="00C13BE2"/>
    <w:rsid w:val="00C140D5"/>
    <w:rsid w:val="00C14DCA"/>
    <w:rsid w:val="00C15F6F"/>
    <w:rsid w:val="00C17EF3"/>
    <w:rsid w:val="00C20A78"/>
    <w:rsid w:val="00C26859"/>
    <w:rsid w:val="00C31A0A"/>
    <w:rsid w:val="00C31BAD"/>
    <w:rsid w:val="00C43CF8"/>
    <w:rsid w:val="00C45AB5"/>
    <w:rsid w:val="00C46C6A"/>
    <w:rsid w:val="00C51B8E"/>
    <w:rsid w:val="00C5302A"/>
    <w:rsid w:val="00C5419E"/>
    <w:rsid w:val="00C6750D"/>
    <w:rsid w:val="00C67F3F"/>
    <w:rsid w:val="00C71018"/>
    <w:rsid w:val="00C7117B"/>
    <w:rsid w:val="00C71AF7"/>
    <w:rsid w:val="00C7215A"/>
    <w:rsid w:val="00C72B94"/>
    <w:rsid w:val="00C8153F"/>
    <w:rsid w:val="00C82FC3"/>
    <w:rsid w:val="00C8307F"/>
    <w:rsid w:val="00C86CE9"/>
    <w:rsid w:val="00CA16CC"/>
    <w:rsid w:val="00CB5827"/>
    <w:rsid w:val="00CB6B92"/>
    <w:rsid w:val="00CB6CE1"/>
    <w:rsid w:val="00CB7B1A"/>
    <w:rsid w:val="00CC029D"/>
    <w:rsid w:val="00CC1EF5"/>
    <w:rsid w:val="00CC23E7"/>
    <w:rsid w:val="00CC3DAE"/>
    <w:rsid w:val="00CC61F3"/>
    <w:rsid w:val="00CC6728"/>
    <w:rsid w:val="00CC7B2F"/>
    <w:rsid w:val="00CD0169"/>
    <w:rsid w:val="00CD1239"/>
    <w:rsid w:val="00CD2041"/>
    <w:rsid w:val="00CD44F5"/>
    <w:rsid w:val="00CD4824"/>
    <w:rsid w:val="00CD6EFD"/>
    <w:rsid w:val="00CD7038"/>
    <w:rsid w:val="00CD787F"/>
    <w:rsid w:val="00CD78BC"/>
    <w:rsid w:val="00CD7B6B"/>
    <w:rsid w:val="00CE0414"/>
    <w:rsid w:val="00CE4314"/>
    <w:rsid w:val="00CE54C3"/>
    <w:rsid w:val="00CF181A"/>
    <w:rsid w:val="00CF4077"/>
    <w:rsid w:val="00CF66CE"/>
    <w:rsid w:val="00D00963"/>
    <w:rsid w:val="00D02F64"/>
    <w:rsid w:val="00D04BBB"/>
    <w:rsid w:val="00D0595A"/>
    <w:rsid w:val="00D10322"/>
    <w:rsid w:val="00D1121B"/>
    <w:rsid w:val="00D11309"/>
    <w:rsid w:val="00D21100"/>
    <w:rsid w:val="00D25F83"/>
    <w:rsid w:val="00D27835"/>
    <w:rsid w:val="00D30A3F"/>
    <w:rsid w:val="00D32F0D"/>
    <w:rsid w:val="00D33729"/>
    <w:rsid w:val="00D33B2D"/>
    <w:rsid w:val="00D37606"/>
    <w:rsid w:val="00D46767"/>
    <w:rsid w:val="00D57984"/>
    <w:rsid w:val="00D65354"/>
    <w:rsid w:val="00D71DEA"/>
    <w:rsid w:val="00D76889"/>
    <w:rsid w:val="00D81A1E"/>
    <w:rsid w:val="00D82DCC"/>
    <w:rsid w:val="00D83290"/>
    <w:rsid w:val="00D9013F"/>
    <w:rsid w:val="00D90FD1"/>
    <w:rsid w:val="00D91ABB"/>
    <w:rsid w:val="00D92BB6"/>
    <w:rsid w:val="00D938F7"/>
    <w:rsid w:val="00D94466"/>
    <w:rsid w:val="00D94D1D"/>
    <w:rsid w:val="00D97E2A"/>
    <w:rsid w:val="00DA000D"/>
    <w:rsid w:val="00DA0A56"/>
    <w:rsid w:val="00DA436D"/>
    <w:rsid w:val="00DB038E"/>
    <w:rsid w:val="00DB50EF"/>
    <w:rsid w:val="00DB68F9"/>
    <w:rsid w:val="00DB7A7A"/>
    <w:rsid w:val="00DC107C"/>
    <w:rsid w:val="00DC2BB2"/>
    <w:rsid w:val="00DC2EF7"/>
    <w:rsid w:val="00DC3ACA"/>
    <w:rsid w:val="00DC4579"/>
    <w:rsid w:val="00DC4F5C"/>
    <w:rsid w:val="00DC69EE"/>
    <w:rsid w:val="00DC6CC9"/>
    <w:rsid w:val="00DD1D8F"/>
    <w:rsid w:val="00DD39F9"/>
    <w:rsid w:val="00DD73A6"/>
    <w:rsid w:val="00DE05CD"/>
    <w:rsid w:val="00DE27D8"/>
    <w:rsid w:val="00DE5424"/>
    <w:rsid w:val="00DE595C"/>
    <w:rsid w:val="00DE5F5E"/>
    <w:rsid w:val="00DE7A7C"/>
    <w:rsid w:val="00DF50F1"/>
    <w:rsid w:val="00E022CC"/>
    <w:rsid w:val="00E06244"/>
    <w:rsid w:val="00E06940"/>
    <w:rsid w:val="00E07016"/>
    <w:rsid w:val="00E134FF"/>
    <w:rsid w:val="00E15676"/>
    <w:rsid w:val="00E1588D"/>
    <w:rsid w:val="00E2032A"/>
    <w:rsid w:val="00E208DD"/>
    <w:rsid w:val="00E22B66"/>
    <w:rsid w:val="00E241E5"/>
    <w:rsid w:val="00E30CB5"/>
    <w:rsid w:val="00E341A7"/>
    <w:rsid w:val="00E40CB6"/>
    <w:rsid w:val="00E42BAD"/>
    <w:rsid w:val="00E45426"/>
    <w:rsid w:val="00E5062F"/>
    <w:rsid w:val="00E528C2"/>
    <w:rsid w:val="00E60DAD"/>
    <w:rsid w:val="00E615B5"/>
    <w:rsid w:val="00E65EF3"/>
    <w:rsid w:val="00E70F21"/>
    <w:rsid w:val="00E72729"/>
    <w:rsid w:val="00E817E2"/>
    <w:rsid w:val="00E8446F"/>
    <w:rsid w:val="00E856A3"/>
    <w:rsid w:val="00E8753F"/>
    <w:rsid w:val="00E91EE4"/>
    <w:rsid w:val="00E928F2"/>
    <w:rsid w:val="00E936A1"/>
    <w:rsid w:val="00E94172"/>
    <w:rsid w:val="00E97AAD"/>
    <w:rsid w:val="00EA117F"/>
    <w:rsid w:val="00EA24CA"/>
    <w:rsid w:val="00EA4D4B"/>
    <w:rsid w:val="00EB1E87"/>
    <w:rsid w:val="00EB2559"/>
    <w:rsid w:val="00EB519B"/>
    <w:rsid w:val="00EB6578"/>
    <w:rsid w:val="00EB782F"/>
    <w:rsid w:val="00EC167B"/>
    <w:rsid w:val="00EC267F"/>
    <w:rsid w:val="00EC430C"/>
    <w:rsid w:val="00EC7501"/>
    <w:rsid w:val="00ED3A54"/>
    <w:rsid w:val="00ED6DC1"/>
    <w:rsid w:val="00EF3BAA"/>
    <w:rsid w:val="00EF61AB"/>
    <w:rsid w:val="00EF68FB"/>
    <w:rsid w:val="00EF6F1C"/>
    <w:rsid w:val="00EF78DD"/>
    <w:rsid w:val="00EF7FC3"/>
    <w:rsid w:val="00F004D6"/>
    <w:rsid w:val="00F00F84"/>
    <w:rsid w:val="00F0600B"/>
    <w:rsid w:val="00F06100"/>
    <w:rsid w:val="00F075B8"/>
    <w:rsid w:val="00F13535"/>
    <w:rsid w:val="00F148C9"/>
    <w:rsid w:val="00F21867"/>
    <w:rsid w:val="00F22001"/>
    <w:rsid w:val="00F237DF"/>
    <w:rsid w:val="00F24A48"/>
    <w:rsid w:val="00F26C49"/>
    <w:rsid w:val="00F316F8"/>
    <w:rsid w:val="00F31F0F"/>
    <w:rsid w:val="00F32DBD"/>
    <w:rsid w:val="00F44178"/>
    <w:rsid w:val="00F4452F"/>
    <w:rsid w:val="00F46F21"/>
    <w:rsid w:val="00F53574"/>
    <w:rsid w:val="00F576FE"/>
    <w:rsid w:val="00F64161"/>
    <w:rsid w:val="00F658B4"/>
    <w:rsid w:val="00F72199"/>
    <w:rsid w:val="00F73E14"/>
    <w:rsid w:val="00F74718"/>
    <w:rsid w:val="00F74A03"/>
    <w:rsid w:val="00F76BC5"/>
    <w:rsid w:val="00F83A05"/>
    <w:rsid w:val="00F90149"/>
    <w:rsid w:val="00FA3B89"/>
    <w:rsid w:val="00FA6641"/>
    <w:rsid w:val="00FA6692"/>
    <w:rsid w:val="00FA77FC"/>
    <w:rsid w:val="00FB29F8"/>
    <w:rsid w:val="00FB6BF9"/>
    <w:rsid w:val="00FC03D5"/>
    <w:rsid w:val="00FC6CB6"/>
    <w:rsid w:val="00FC7C1C"/>
    <w:rsid w:val="00FD0186"/>
    <w:rsid w:val="00FD4557"/>
    <w:rsid w:val="00FD5492"/>
    <w:rsid w:val="00FD6949"/>
    <w:rsid w:val="00FE3384"/>
    <w:rsid w:val="00FE50BE"/>
    <w:rsid w:val="00FE65D9"/>
    <w:rsid w:val="00FF193B"/>
    <w:rsid w:val="00FF6312"/>
    <w:rsid w:val="00FF6587"/>
    <w:rsid w:val="00FF6B21"/>
    <w:rsid w:val="00FF6DA0"/>
    <w:rsid w:val="0133106E"/>
    <w:rsid w:val="01792E57"/>
    <w:rsid w:val="01913B38"/>
    <w:rsid w:val="01F54AE5"/>
    <w:rsid w:val="02326EA7"/>
    <w:rsid w:val="02720486"/>
    <w:rsid w:val="02A72B1C"/>
    <w:rsid w:val="032B5944"/>
    <w:rsid w:val="03911568"/>
    <w:rsid w:val="03A77389"/>
    <w:rsid w:val="03FB0D1F"/>
    <w:rsid w:val="04694D87"/>
    <w:rsid w:val="04D559B3"/>
    <w:rsid w:val="05222425"/>
    <w:rsid w:val="052A38D0"/>
    <w:rsid w:val="053B40FE"/>
    <w:rsid w:val="056D44BE"/>
    <w:rsid w:val="05A64BAE"/>
    <w:rsid w:val="05AF3AE1"/>
    <w:rsid w:val="05E64A4E"/>
    <w:rsid w:val="05F07AF8"/>
    <w:rsid w:val="06241521"/>
    <w:rsid w:val="063A5422"/>
    <w:rsid w:val="066642AE"/>
    <w:rsid w:val="06DC09BB"/>
    <w:rsid w:val="06E17DBA"/>
    <w:rsid w:val="06E608E5"/>
    <w:rsid w:val="07634F43"/>
    <w:rsid w:val="0769048C"/>
    <w:rsid w:val="077E126E"/>
    <w:rsid w:val="07960D55"/>
    <w:rsid w:val="08153321"/>
    <w:rsid w:val="08A80134"/>
    <w:rsid w:val="09225473"/>
    <w:rsid w:val="09ED1DBA"/>
    <w:rsid w:val="0A366963"/>
    <w:rsid w:val="0A3B1F94"/>
    <w:rsid w:val="0AD93E7C"/>
    <w:rsid w:val="0AF1399C"/>
    <w:rsid w:val="0B455A8F"/>
    <w:rsid w:val="0B6D41D4"/>
    <w:rsid w:val="0BC12F63"/>
    <w:rsid w:val="0BFA4B16"/>
    <w:rsid w:val="0C232B69"/>
    <w:rsid w:val="0C6D4108"/>
    <w:rsid w:val="0C922E30"/>
    <w:rsid w:val="0C9453DA"/>
    <w:rsid w:val="0CCF3795"/>
    <w:rsid w:val="0CD502A9"/>
    <w:rsid w:val="0CDD4428"/>
    <w:rsid w:val="0CE060FC"/>
    <w:rsid w:val="0CF35C7A"/>
    <w:rsid w:val="0D4B7CD7"/>
    <w:rsid w:val="0D4F3599"/>
    <w:rsid w:val="0D7B0EF5"/>
    <w:rsid w:val="0D806C93"/>
    <w:rsid w:val="0D8831A7"/>
    <w:rsid w:val="0DD55E79"/>
    <w:rsid w:val="0E3A2B3A"/>
    <w:rsid w:val="0EC371A3"/>
    <w:rsid w:val="0EEF3434"/>
    <w:rsid w:val="0F095C6E"/>
    <w:rsid w:val="0F7F2480"/>
    <w:rsid w:val="0FB97DD9"/>
    <w:rsid w:val="0FC105D2"/>
    <w:rsid w:val="107C192C"/>
    <w:rsid w:val="1086704B"/>
    <w:rsid w:val="10A3593E"/>
    <w:rsid w:val="10C77FD2"/>
    <w:rsid w:val="10D144C7"/>
    <w:rsid w:val="110C1984"/>
    <w:rsid w:val="110F7CD1"/>
    <w:rsid w:val="112F14BA"/>
    <w:rsid w:val="11720DB5"/>
    <w:rsid w:val="12542FA0"/>
    <w:rsid w:val="12E645F4"/>
    <w:rsid w:val="13256F75"/>
    <w:rsid w:val="13A422C0"/>
    <w:rsid w:val="1422711D"/>
    <w:rsid w:val="14263089"/>
    <w:rsid w:val="142B5557"/>
    <w:rsid w:val="14845B3E"/>
    <w:rsid w:val="149D73FC"/>
    <w:rsid w:val="14A56E37"/>
    <w:rsid w:val="152C3B9F"/>
    <w:rsid w:val="159E01DF"/>
    <w:rsid w:val="15C80049"/>
    <w:rsid w:val="15E2648F"/>
    <w:rsid w:val="1616269D"/>
    <w:rsid w:val="165B6213"/>
    <w:rsid w:val="168E2390"/>
    <w:rsid w:val="169D3B0F"/>
    <w:rsid w:val="16D162FD"/>
    <w:rsid w:val="171F15D2"/>
    <w:rsid w:val="17505968"/>
    <w:rsid w:val="17FD7FE9"/>
    <w:rsid w:val="18E13ADF"/>
    <w:rsid w:val="190803D3"/>
    <w:rsid w:val="193B65E7"/>
    <w:rsid w:val="19B80D77"/>
    <w:rsid w:val="19E67F2A"/>
    <w:rsid w:val="1A8613EF"/>
    <w:rsid w:val="1AA2348F"/>
    <w:rsid w:val="1B58554F"/>
    <w:rsid w:val="1C1909F9"/>
    <w:rsid w:val="1C52214F"/>
    <w:rsid w:val="1D0F586B"/>
    <w:rsid w:val="1D586BB4"/>
    <w:rsid w:val="1DB9756C"/>
    <w:rsid w:val="1E5C6371"/>
    <w:rsid w:val="1F0944A2"/>
    <w:rsid w:val="1F6007E5"/>
    <w:rsid w:val="203B3CD2"/>
    <w:rsid w:val="20CD4B4A"/>
    <w:rsid w:val="215D4F36"/>
    <w:rsid w:val="217A3103"/>
    <w:rsid w:val="21CE5030"/>
    <w:rsid w:val="21EC650B"/>
    <w:rsid w:val="22863C57"/>
    <w:rsid w:val="228C3797"/>
    <w:rsid w:val="235F5B97"/>
    <w:rsid w:val="237F506A"/>
    <w:rsid w:val="23D031D4"/>
    <w:rsid w:val="245015AD"/>
    <w:rsid w:val="24717E75"/>
    <w:rsid w:val="24B07E54"/>
    <w:rsid w:val="254E459D"/>
    <w:rsid w:val="25870A1F"/>
    <w:rsid w:val="259A303D"/>
    <w:rsid w:val="266B1362"/>
    <w:rsid w:val="26A91424"/>
    <w:rsid w:val="26AA787D"/>
    <w:rsid w:val="26D12FC0"/>
    <w:rsid w:val="26FD6D04"/>
    <w:rsid w:val="276D72D6"/>
    <w:rsid w:val="27E321E8"/>
    <w:rsid w:val="27E93B91"/>
    <w:rsid w:val="27F819C0"/>
    <w:rsid w:val="280346BD"/>
    <w:rsid w:val="282028E2"/>
    <w:rsid w:val="288D2698"/>
    <w:rsid w:val="28940F96"/>
    <w:rsid w:val="28DB0D81"/>
    <w:rsid w:val="29085837"/>
    <w:rsid w:val="291121C0"/>
    <w:rsid w:val="296E4721"/>
    <w:rsid w:val="29810AD7"/>
    <w:rsid w:val="298E2625"/>
    <w:rsid w:val="29963130"/>
    <w:rsid w:val="29CB26B9"/>
    <w:rsid w:val="29FB7E8C"/>
    <w:rsid w:val="29FF3178"/>
    <w:rsid w:val="2A2A7BC1"/>
    <w:rsid w:val="2A703C04"/>
    <w:rsid w:val="2BE4117E"/>
    <w:rsid w:val="2C3F629D"/>
    <w:rsid w:val="2C8C7F23"/>
    <w:rsid w:val="2D32285D"/>
    <w:rsid w:val="2D3D5B48"/>
    <w:rsid w:val="2D66737F"/>
    <w:rsid w:val="2D7D072B"/>
    <w:rsid w:val="2D9A0524"/>
    <w:rsid w:val="2D9E2CBA"/>
    <w:rsid w:val="2DFA2C9B"/>
    <w:rsid w:val="2E25602E"/>
    <w:rsid w:val="2E3D24D5"/>
    <w:rsid w:val="2EA971DD"/>
    <w:rsid w:val="2F35018A"/>
    <w:rsid w:val="2F6E2ACC"/>
    <w:rsid w:val="305A28A8"/>
    <w:rsid w:val="30934244"/>
    <w:rsid w:val="30D715BC"/>
    <w:rsid w:val="31806DF7"/>
    <w:rsid w:val="318409CB"/>
    <w:rsid w:val="31F82CD3"/>
    <w:rsid w:val="32070FA4"/>
    <w:rsid w:val="32AB0AEC"/>
    <w:rsid w:val="32B54519"/>
    <w:rsid w:val="32EE5A1E"/>
    <w:rsid w:val="33102593"/>
    <w:rsid w:val="33E71ED8"/>
    <w:rsid w:val="340A6A4C"/>
    <w:rsid w:val="34F96C2D"/>
    <w:rsid w:val="351A0321"/>
    <w:rsid w:val="351C401B"/>
    <w:rsid w:val="35B23CE2"/>
    <w:rsid w:val="35DB76A0"/>
    <w:rsid w:val="36477CB8"/>
    <w:rsid w:val="36574033"/>
    <w:rsid w:val="37101A52"/>
    <w:rsid w:val="379C2F79"/>
    <w:rsid w:val="37F51AFD"/>
    <w:rsid w:val="384C7241"/>
    <w:rsid w:val="385A0972"/>
    <w:rsid w:val="387B236F"/>
    <w:rsid w:val="388171E2"/>
    <w:rsid w:val="389E45F0"/>
    <w:rsid w:val="38FC3F1C"/>
    <w:rsid w:val="38FF1ED3"/>
    <w:rsid w:val="39016D81"/>
    <w:rsid w:val="393605EA"/>
    <w:rsid w:val="397617C5"/>
    <w:rsid w:val="39DD5C43"/>
    <w:rsid w:val="39EA3450"/>
    <w:rsid w:val="3A2A3DDD"/>
    <w:rsid w:val="3ABF199D"/>
    <w:rsid w:val="3AF20196"/>
    <w:rsid w:val="3B797A76"/>
    <w:rsid w:val="3B9100EC"/>
    <w:rsid w:val="3C7D7F97"/>
    <w:rsid w:val="3C8E3041"/>
    <w:rsid w:val="3D026DA3"/>
    <w:rsid w:val="3DA173B8"/>
    <w:rsid w:val="3DA75332"/>
    <w:rsid w:val="3DE45FC8"/>
    <w:rsid w:val="3EC6578A"/>
    <w:rsid w:val="3F2D0631"/>
    <w:rsid w:val="3F586F5E"/>
    <w:rsid w:val="3FC03423"/>
    <w:rsid w:val="3FCC09E9"/>
    <w:rsid w:val="40505291"/>
    <w:rsid w:val="40967753"/>
    <w:rsid w:val="40C406DD"/>
    <w:rsid w:val="40E757BB"/>
    <w:rsid w:val="413731D8"/>
    <w:rsid w:val="41F87BCB"/>
    <w:rsid w:val="4206515D"/>
    <w:rsid w:val="42664354"/>
    <w:rsid w:val="427C446B"/>
    <w:rsid w:val="4302134A"/>
    <w:rsid w:val="43187A68"/>
    <w:rsid w:val="43207863"/>
    <w:rsid w:val="434E7BAF"/>
    <w:rsid w:val="4351587E"/>
    <w:rsid w:val="43597661"/>
    <w:rsid w:val="438A2394"/>
    <w:rsid w:val="43EF27C8"/>
    <w:rsid w:val="43FE2B30"/>
    <w:rsid w:val="448222FE"/>
    <w:rsid w:val="44C168CB"/>
    <w:rsid w:val="45265F26"/>
    <w:rsid w:val="45F23295"/>
    <w:rsid w:val="463E3D12"/>
    <w:rsid w:val="46A60C7F"/>
    <w:rsid w:val="46C811B6"/>
    <w:rsid w:val="470578B5"/>
    <w:rsid w:val="48595BF7"/>
    <w:rsid w:val="485D0F74"/>
    <w:rsid w:val="491F566D"/>
    <w:rsid w:val="49254AE9"/>
    <w:rsid w:val="49400796"/>
    <w:rsid w:val="4B3D770D"/>
    <w:rsid w:val="4B500843"/>
    <w:rsid w:val="4C2F5C8C"/>
    <w:rsid w:val="4C9009EC"/>
    <w:rsid w:val="4CC81371"/>
    <w:rsid w:val="4D423420"/>
    <w:rsid w:val="4D563B5F"/>
    <w:rsid w:val="4D955CE6"/>
    <w:rsid w:val="4D995C4B"/>
    <w:rsid w:val="4E5D5277"/>
    <w:rsid w:val="4E7A0333"/>
    <w:rsid w:val="4EE21154"/>
    <w:rsid w:val="4F0A0056"/>
    <w:rsid w:val="4F480D67"/>
    <w:rsid w:val="4FAC63CA"/>
    <w:rsid w:val="4FDE036E"/>
    <w:rsid w:val="4FF26E80"/>
    <w:rsid w:val="4FF57897"/>
    <w:rsid w:val="502C32F2"/>
    <w:rsid w:val="50BF1C3C"/>
    <w:rsid w:val="50CD5DF4"/>
    <w:rsid w:val="511352B8"/>
    <w:rsid w:val="524B40DF"/>
    <w:rsid w:val="5266642A"/>
    <w:rsid w:val="526E4ABC"/>
    <w:rsid w:val="529B4342"/>
    <w:rsid w:val="52F71E1B"/>
    <w:rsid w:val="5315508C"/>
    <w:rsid w:val="53690F24"/>
    <w:rsid w:val="53967869"/>
    <w:rsid w:val="53DF5CF7"/>
    <w:rsid w:val="53FC703E"/>
    <w:rsid w:val="54057D6C"/>
    <w:rsid w:val="54603183"/>
    <w:rsid w:val="5494781A"/>
    <w:rsid w:val="54A21B05"/>
    <w:rsid w:val="553810DC"/>
    <w:rsid w:val="558A5084"/>
    <w:rsid w:val="565E20D1"/>
    <w:rsid w:val="56CF1EEF"/>
    <w:rsid w:val="58907EDA"/>
    <w:rsid w:val="59096F89"/>
    <w:rsid w:val="5924001D"/>
    <w:rsid w:val="59331E76"/>
    <w:rsid w:val="59466384"/>
    <w:rsid w:val="59C03E93"/>
    <w:rsid w:val="5A1A79E1"/>
    <w:rsid w:val="5A261275"/>
    <w:rsid w:val="5A9F56BB"/>
    <w:rsid w:val="5AC634DC"/>
    <w:rsid w:val="5B1207E3"/>
    <w:rsid w:val="5B4405F8"/>
    <w:rsid w:val="5B7D7171"/>
    <w:rsid w:val="5C30718C"/>
    <w:rsid w:val="5C373306"/>
    <w:rsid w:val="5C5F3BF2"/>
    <w:rsid w:val="5D3B7C9D"/>
    <w:rsid w:val="5D477A48"/>
    <w:rsid w:val="5D8F6E5E"/>
    <w:rsid w:val="5DB63A46"/>
    <w:rsid w:val="5DF64A65"/>
    <w:rsid w:val="5EEE291A"/>
    <w:rsid w:val="5EFD5F65"/>
    <w:rsid w:val="5F420517"/>
    <w:rsid w:val="5FC266C1"/>
    <w:rsid w:val="5FF717F6"/>
    <w:rsid w:val="60BB17A4"/>
    <w:rsid w:val="60F3310C"/>
    <w:rsid w:val="61066C28"/>
    <w:rsid w:val="611C5F5F"/>
    <w:rsid w:val="61D7193F"/>
    <w:rsid w:val="623C06DB"/>
    <w:rsid w:val="62CD6689"/>
    <w:rsid w:val="632464F0"/>
    <w:rsid w:val="63A16F83"/>
    <w:rsid w:val="640A0133"/>
    <w:rsid w:val="64DB042A"/>
    <w:rsid w:val="65066A80"/>
    <w:rsid w:val="65C9194E"/>
    <w:rsid w:val="65ED0FCB"/>
    <w:rsid w:val="66113CE2"/>
    <w:rsid w:val="66532F92"/>
    <w:rsid w:val="665D7266"/>
    <w:rsid w:val="670D5F10"/>
    <w:rsid w:val="67153738"/>
    <w:rsid w:val="67393369"/>
    <w:rsid w:val="673A51CC"/>
    <w:rsid w:val="67B0136B"/>
    <w:rsid w:val="682A4083"/>
    <w:rsid w:val="68607A39"/>
    <w:rsid w:val="688C6102"/>
    <w:rsid w:val="68F50382"/>
    <w:rsid w:val="68F87C15"/>
    <w:rsid w:val="68FA49C1"/>
    <w:rsid w:val="691A75B7"/>
    <w:rsid w:val="6935306D"/>
    <w:rsid w:val="69374F31"/>
    <w:rsid w:val="6978164E"/>
    <w:rsid w:val="697D4A3E"/>
    <w:rsid w:val="69A84B75"/>
    <w:rsid w:val="6A5E1645"/>
    <w:rsid w:val="6A6F1B8C"/>
    <w:rsid w:val="6A9929F4"/>
    <w:rsid w:val="6AC86EE9"/>
    <w:rsid w:val="6ACC48DC"/>
    <w:rsid w:val="6AF64F89"/>
    <w:rsid w:val="6AF74F8C"/>
    <w:rsid w:val="6B2C79E4"/>
    <w:rsid w:val="6B32606A"/>
    <w:rsid w:val="6B8B57FF"/>
    <w:rsid w:val="6C4D7ABB"/>
    <w:rsid w:val="6C792D0C"/>
    <w:rsid w:val="6CB32E91"/>
    <w:rsid w:val="6CE11E34"/>
    <w:rsid w:val="6D034AC0"/>
    <w:rsid w:val="6DC7154C"/>
    <w:rsid w:val="6E307A10"/>
    <w:rsid w:val="6E7C44F9"/>
    <w:rsid w:val="6EEA0417"/>
    <w:rsid w:val="6EF44B3C"/>
    <w:rsid w:val="6F895238"/>
    <w:rsid w:val="70B240DF"/>
    <w:rsid w:val="718D4646"/>
    <w:rsid w:val="71B9053B"/>
    <w:rsid w:val="7242114D"/>
    <w:rsid w:val="72574741"/>
    <w:rsid w:val="72785384"/>
    <w:rsid w:val="72CA15D2"/>
    <w:rsid w:val="73042A66"/>
    <w:rsid w:val="73A64B85"/>
    <w:rsid w:val="740F72D4"/>
    <w:rsid w:val="743716FE"/>
    <w:rsid w:val="74CE4843"/>
    <w:rsid w:val="74D42296"/>
    <w:rsid w:val="74F40551"/>
    <w:rsid w:val="753C5E2C"/>
    <w:rsid w:val="755E0FD1"/>
    <w:rsid w:val="758F74C9"/>
    <w:rsid w:val="759A46C2"/>
    <w:rsid w:val="75B01D49"/>
    <w:rsid w:val="75CC6EDA"/>
    <w:rsid w:val="761F5F69"/>
    <w:rsid w:val="76324DE5"/>
    <w:rsid w:val="76D12D27"/>
    <w:rsid w:val="77BB2EA5"/>
    <w:rsid w:val="79115BE7"/>
    <w:rsid w:val="799C6452"/>
    <w:rsid w:val="7A0B44CA"/>
    <w:rsid w:val="7A22766D"/>
    <w:rsid w:val="7A38303A"/>
    <w:rsid w:val="7AE63403"/>
    <w:rsid w:val="7B011DC3"/>
    <w:rsid w:val="7B384398"/>
    <w:rsid w:val="7B756C9A"/>
    <w:rsid w:val="7BC43F72"/>
    <w:rsid w:val="7BE038BC"/>
    <w:rsid w:val="7CD31BD6"/>
    <w:rsid w:val="7D5C493C"/>
    <w:rsid w:val="7D5D235A"/>
    <w:rsid w:val="7E321C19"/>
    <w:rsid w:val="7E432D9E"/>
    <w:rsid w:val="7E460D1D"/>
    <w:rsid w:val="7E5437CD"/>
    <w:rsid w:val="7E6924DC"/>
    <w:rsid w:val="7EC0390A"/>
    <w:rsid w:val="7F6536F3"/>
    <w:rsid w:val="7F731864"/>
    <w:rsid w:val="7FC23B11"/>
    <w:rsid w:val="7FEC189A"/>
    <w:rsid w:val="9FE33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left="480"/>
    </w:pPr>
    <w:rPr>
      <w:rFonts w:ascii="黑体" w:hAnsi="宋体" w:eastAsia="黑体"/>
      <w:sz w:val="28"/>
      <w:lang w:val="zh-CN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semiHidden/>
    <w:qFormat/>
    <w:uiPriority w:val="0"/>
    <w:rPr>
      <w:b/>
      <w:bCs/>
    </w:rPr>
  </w:style>
  <w:style w:type="table" w:styleId="12">
    <w:name w:val="Table Grid"/>
    <w:basedOn w:val="11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qFormat/>
    <w:uiPriority w:val="0"/>
    <w:rPr>
      <w:color w:val="0000CC"/>
      <w:sz w:val="18"/>
      <w:szCs w:val="18"/>
      <w:u w:val="single"/>
    </w:rPr>
  </w:style>
  <w:style w:type="character" w:styleId="17">
    <w:name w:val="Emphasis"/>
    <w:qFormat/>
    <w:uiPriority w:val="0"/>
    <w:rPr>
      <w:color w:val="CC0000"/>
    </w:rPr>
  </w:style>
  <w:style w:type="character" w:styleId="18">
    <w:name w:val="Hyperlink"/>
    <w:qFormat/>
    <w:uiPriority w:val="0"/>
    <w:rPr>
      <w:color w:val="0000CC"/>
      <w:sz w:val="18"/>
      <w:szCs w:val="18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character" w:customStyle="1" w:styleId="20">
    <w:name w:val="bs_clc"/>
    <w:basedOn w:val="13"/>
    <w:qFormat/>
    <w:uiPriority w:val="0"/>
  </w:style>
  <w:style w:type="character" w:customStyle="1" w:styleId="21">
    <w:name w:val="bs_tm1"/>
    <w:basedOn w:val="13"/>
    <w:qFormat/>
    <w:uiPriority w:val="0"/>
  </w:style>
  <w:style w:type="character" w:customStyle="1" w:styleId="22">
    <w:name w:val="input_span1"/>
    <w:basedOn w:val="13"/>
    <w:qFormat/>
    <w:uiPriority w:val="0"/>
  </w:style>
  <w:style w:type="character" w:customStyle="1" w:styleId="23">
    <w:name w:val="bus_type_tip"/>
    <w:qFormat/>
    <w:uiPriority w:val="0"/>
    <w:rPr>
      <w:color w:val="FFFFFF"/>
      <w:sz w:val="18"/>
      <w:szCs w:val="18"/>
    </w:rPr>
  </w:style>
  <w:style w:type="character" w:customStyle="1" w:styleId="24">
    <w:name w:val="linebg_on1"/>
    <w:qFormat/>
    <w:uiPriority w:val="0"/>
    <w:rPr>
      <w:b/>
    </w:rPr>
  </w:style>
  <w:style w:type="character" w:customStyle="1" w:styleId="25">
    <w:name w:val="bus_type_4"/>
    <w:qFormat/>
    <w:uiPriority w:val="0"/>
    <w:rPr>
      <w:shd w:val="clear" w:color="auto" w:fill="333F89"/>
    </w:rPr>
  </w:style>
  <w:style w:type="character" w:customStyle="1" w:styleId="26">
    <w:name w:val="linebg_on"/>
    <w:basedOn w:val="13"/>
    <w:qFormat/>
    <w:uiPriority w:val="0"/>
  </w:style>
  <w:style w:type="character" w:customStyle="1" w:styleId="27">
    <w:name w:val="linebg"/>
    <w:basedOn w:val="13"/>
    <w:qFormat/>
    <w:uiPriority w:val="0"/>
  </w:style>
  <w:style w:type="character" w:customStyle="1" w:styleId="28">
    <w:name w:val="bus_type_3"/>
    <w:qFormat/>
    <w:uiPriority w:val="0"/>
    <w:rPr>
      <w:shd w:val="clear" w:color="auto" w:fill="43CC8D"/>
    </w:rPr>
  </w:style>
  <w:style w:type="character" w:customStyle="1" w:styleId="29">
    <w:name w:val="time_dis"/>
    <w:basedOn w:val="13"/>
    <w:qFormat/>
    <w:uiPriority w:val="0"/>
  </w:style>
  <w:style w:type="character" w:customStyle="1" w:styleId="30">
    <w:name w:val="active2"/>
    <w:qFormat/>
    <w:uiPriority w:val="0"/>
    <w:rPr>
      <w:shd w:val="clear" w:color="auto" w:fill="3385FF"/>
    </w:rPr>
  </w:style>
  <w:style w:type="character" w:customStyle="1" w:styleId="31">
    <w:name w:val="bus_type_0"/>
    <w:qFormat/>
    <w:uiPriority w:val="0"/>
    <w:rPr>
      <w:shd w:val="clear" w:color="auto" w:fill="FF8853"/>
    </w:rPr>
  </w:style>
  <w:style w:type="character" w:customStyle="1" w:styleId="32">
    <w:name w:val="bs_tm"/>
    <w:basedOn w:val="13"/>
    <w:qFormat/>
    <w:uiPriority w:val="0"/>
  </w:style>
  <w:style w:type="character" w:customStyle="1" w:styleId="33">
    <w:name w:val="bs_cal"/>
    <w:basedOn w:val="13"/>
    <w:qFormat/>
    <w:uiPriority w:val="0"/>
  </w:style>
  <w:style w:type="character" w:customStyle="1" w:styleId="34">
    <w:name w:val="n-grey"/>
    <w:basedOn w:val="13"/>
    <w:qFormat/>
    <w:uiPriority w:val="0"/>
  </w:style>
  <w:style w:type="character" w:customStyle="1" w:styleId="35">
    <w:name w:val="ts_tip_1"/>
    <w:qFormat/>
    <w:uiPriority w:val="0"/>
    <w:rPr>
      <w:color w:val="468B02"/>
    </w:rPr>
  </w:style>
  <w:style w:type="character" w:customStyle="1" w:styleId="36">
    <w:name w:val="n-grey1"/>
    <w:basedOn w:val="13"/>
    <w:qFormat/>
    <w:uiPriority w:val="0"/>
  </w:style>
  <w:style w:type="character" w:customStyle="1" w:styleId="37">
    <w:name w:val="ts_tip_2"/>
    <w:qFormat/>
    <w:uiPriority w:val="0"/>
    <w:rPr>
      <w:color w:val="E43023"/>
    </w:rPr>
  </w:style>
  <w:style w:type="character" w:customStyle="1" w:styleId="38">
    <w:name w:val="bus_type_2"/>
    <w:qFormat/>
    <w:uiPriority w:val="0"/>
    <w:rPr>
      <w:shd w:val="clear" w:color="auto" w:fill="FF4141"/>
    </w:rPr>
  </w:style>
  <w:style w:type="character" w:customStyle="1" w:styleId="39">
    <w:name w:val="hover"/>
    <w:qFormat/>
    <w:uiPriority w:val="0"/>
    <w:rPr>
      <w:bdr w:val="single" w:color="999999" w:sz="6" w:space="0"/>
    </w:rPr>
  </w:style>
  <w:style w:type="character" w:customStyle="1" w:styleId="40">
    <w:name w:val="active1"/>
    <w:qFormat/>
    <w:uiPriority w:val="0"/>
    <w:rPr>
      <w:shd w:val="clear" w:color="auto" w:fill="3385FF"/>
    </w:rPr>
  </w:style>
  <w:style w:type="character" w:customStyle="1" w:styleId="41">
    <w:name w:val="linebg1"/>
    <w:basedOn w:val="13"/>
    <w:qFormat/>
    <w:uiPriority w:val="0"/>
  </w:style>
  <w:style w:type="character" w:customStyle="1" w:styleId="42">
    <w:name w:val="map_taglist"/>
    <w:qFormat/>
    <w:uiPriority w:val="0"/>
    <w:rPr>
      <w:color w:val="666666"/>
    </w:rPr>
  </w:style>
  <w:style w:type="paragraph" w:customStyle="1" w:styleId="43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BO</Company>
  <Pages>4</Pages>
  <Words>578</Words>
  <Characters>3296</Characters>
  <Lines>27</Lines>
  <Paragraphs>7</Paragraphs>
  <TotalTime>1</TotalTime>
  <ScaleCrop>false</ScaleCrop>
  <LinksUpToDate>false</LinksUpToDate>
  <CharactersWithSpaces>3867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2016-11-01T16:53:00Z</dcterms:created>
  <dc:creator>BO</dc:creator>
  <cp:lastModifiedBy>inspur</cp:lastModifiedBy>
  <cp:lastPrinted>2017-12-25T17:03:00Z</cp:lastPrinted>
  <dcterms:modified xsi:type="dcterms:W3CDTF">2022-02-14T16:58:09Z</dcterms:modified>
  <dc:title>中研博硕英才网联合招聘会</dc:title>
  <cp:revision>908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CD6EAAB9EF5E417B8B36A6A3BA6781B4</vt:lpwstr>
  </property>
</Properties>
</file>