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36"/>
          <w:szCs w:val="36"/>
        </w:rPr>
      </w:pPr>
    </w:p>
    <w:p>
      <w:pPr>
        <w:jc w:val="center"/>
        <w:rPr>
          <w:rFonts w:hint="eastAsia" w:ascii="方正小标宋简体" w:hAnsi="方正小标宋简体" w:eastAsia="方正小标宋简体" w:cs="方正小标宋简体"/>
          <w:sz w:val="36"/>
          <w:szCs w:val="36"/>
        </w:rPr>
      </w:pPr>
    </w:p>
    <w:p>
      <w:pPr>
        <w:jc w:val="center"/>
        <w:rPr>
          <w:rFonts w:hint="eastAsia" w:ascii="方正小标宋简体" w:hAnsi="方正小标宋简体" w:eastAsia="方正小标宋简体" w:cs="方正小标宋简体"/>
          <w:sz w:val="36"/>
          <w:szCs w:val="36"/>
        </w:rPr>
      </w:pPr>
    </w:p>
    <w:p>
      <w:pPr>
        <w:jc w:val="center"/>
        <w:rPr>
          <w:rFonts w:hint="eastAsia" w:ascii="方正小标宋简体" w:hAnsi="方正小标宋简体" w:eastAsia="方正小标宋简体" w:cs="方正小标宋简体"/>
          <w:sz w:val="36"/>
          <w:szCs w:val="36"/>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sz w:val="36"/>
          <w:szCs w:val="36"/>
        </w:rPr>
      </w:pPr>
      <w:bookmarkStart w:id="0" w:name="_GoBack"/>
      <w:r>
        <w:rPr>
          <w:rFonts w:hint="eastAsia" w:ascii="方正小标宋简体" w:hAnsi="方正小标宋简体" w:eastAsia="方正小标宋简体" w:cs="方正小标宋简体"/>
          <w:sz w:val="36"/>
          <w:szCs w:val="36"/>
        </w:rPr>
        <w:t>关于《湖北省中小企业公共服务严选服务机构认定管理办法》和《湖北省中小企业公共服务特聘服务专家认定管理办法》的公示</w:t>
      </w:r>
    </w:p>
    <w:bookmarkEnd w:id="0"/>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64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为进一步</w:t>
      </w:r>
      <w:r>
        <w:rPr>
          <w:rFonts w:ascii="Times New Roman" w:hAnsi="Times New Roman" w:eastAsia="仿宋_GB2312" w:cs="Times New Roman"/>
          <w:color w:val="333333"/>
          <w:kern w:val="0"/>
          <w:sz w:val="32"/>
          <w:szCs w:val="32"/>
        </w:rPr>
        <w:t>建立和完善湖北省中小企业公共服务体系，遴选并有效聚集社会优质服务资源，引导中小企业服务机构不断完善服务功能，提升服务质量，有效发挥各类服务专家在优化湖北省中小企业公共服务工作中的引领、支撑和决策参谋作用，更好地服务湖北省中小企</w:t>
      </w:r>
      <w:r>
        <w:rPr>
          <w:rFonts w:ascii="Times New Roman" w:hAnsi="Times New Roman" w:eastAsia="仿宋_GB2312" w:cs="Times New Roman"/>
          <w:sz w:val="32"/>
          <w:szCs w:val="32"/>
        </w:rPr>
        <w:t>业的高质量发展，现对《湖北省中小企业公共服务严选服务机构认定管理办法》《湖北省中小企业公共服务特聘服务专家认定管理办法》进行公示。有关意见和建议请于2021年7月27日前通过电子邮件形式反馈至1027016047@</w:t>
      </w:r>
      <w:r>
        <w:rPr>
          <w:rFonts w:hint="eastAsia" w:ascii="Times New Roman" w:hAnsi="Times New Roman" w:eastAsia="仿宋_GB2312" w:cs="Times New Roman"/>
          <w:sz w:val="32"/>
          <w:szCs w:val="32"/>
        </w:rPr>
        <w:t>qq</w:t>
      </w:r>
      <w:r>
        <w:rPr>
          <w:rFonts w:ascii="Times New Roman" w:hAnsi="Times New Roman" w:eastAsia="仿宋_GB2312" w:cs="Times New Roman"/>
          <w:sz w:val="32"/>
          <w:szCs w:val="32"/>
        </w:rPr>
        <w:t>.com。联系电话：027-86790971</w:t>
      </w:r>
    </w:p>
    <w:p>
      <w:pPr>
        <w:keepNext w:val="0"/>
        <w:keepLines w:val="0"/>
        <w:pageBreakBefore w:val="0"/>
        <w:widowControl w:val="0"/>
        <w:kinsoku/>
        <w:wordWrap/>
        <w:overflowPunct/>
        <w:topLinePunct w:val="0"/>
        <w:autoSpaceDE/>
        <w:autoSpaceDN/>
        <w:bidi w:val="0"/>
        <w:adjustRightInd/>
        <w:snapToGrid/>
        <w:spacing w:line="540" w:lineRule="exact"/>
        <w:ind w:firstLine="640"/>
        <w:jc w:val="left"/>
        <w:textAlignment w:val="auto"/>
        <w:rPr>
          <w:rFonts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left="1485" w:leftChars="250" w:hanging="960" w:hangingChars="3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附件：1.湖北省中小企业公共服务严选服务机构认定管理办法</w:t>
      </w:r>
    </w:p>
    <w:p>
      <w:pPr>
        <w:keepNext w:val="0"/>
        <w:keepLines w:val="0"/>
        <w:pageBreakBefore w:val="0"/>
        <w:widowControl w:val="0"/>
        <w:kinsoku/>
        <w:wordWrap/>
        <w:overflowPunct/>
        <w:topLinePunct w:val="0"/>
        <w:autoSpaceDE/>
        <w:autoSpaceDN/>
        <w:bidi w:val="0"/>
        <w:adjustRightInd/>
        <w:snapToGrid/>
        <w:spacing w:line="540" w:lineRule="exact"/>
        <w:ind w:left="1790" w:leftChars="700" w:hanging="320" w:hangingChars="1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2.湖北省中小企业公共服务特聘服务专家认定管理办法</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hint="eastAsia" w:asciiTheme="majorEastAsia" w:hAnsiTheme="majorEastAsia" w:eastAsiaTheme="majorEastAsia" w:cstheme="majorEastAsia"/>
          <w:sz w:val="36"/>
          <w:szCs w:val="36"/>
        </w:rPr>
      </w:pPr>
    </w:p>
    <w:p>
      <w:pPr>
        <w:keepNext w:val="0"/>
        <w:keepLines w:val="0"/>
        <w:pageBreakBefore w:val="0"/>
        <w:widowControl w:val="0"/>
        <w:kinsoku/>
        <w:wordWrap/>
        <w:overflowPunct/>
        <w:topLinePunct w:val="0"/>
        <w:autoSpaceDE/>
        <w:autoSpaceDN/>
        <w:bidi w:val="0"/>
        <w:adjustRightInd/>
        <w:snapToGrid/>
        <w:spacing w:line="540" w:lineRule="exact"/>
        <w:ind w:left="1470" w:leftChars="700" w:firstLine="2880" w:firstLineChars="900"/>
        <w:jc w:val="left"/>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省中小企业服务中心</w:t>
      </w:r>
    </w:p>
    <w:p>
      <w:pPr>
        <w:keepNext w:val="0"/>
        <w:keepLines w:val="0"/>
        <w:pageBreakBefore w:val="0"/>
        <w:widowControl w:val="0"/>
        <w:kinsoku/>
        <w:wordWrap/>
        <w:overflowPunct/>
        <w:topLinePunct w:val="0"/>
        <w:autoSpaceDE/>
        <w:autoSpaceDN/>
        <w:bidi w:val="0"/>
        <w:adjustRightInd/>
        <w:snapToGrid/>
        <w:spacing w:line="540" w:lineRule="exact"/>
        <w:ind w:left="1470" w:leftChars="700"/>
        <w:jc w:val="left"/>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2021年7月2</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日</w:t>
      </w:r>
    </w:p>
    <w:p>
      <w:pPr>
        <w:widowControl/>
        <w:rPr>
          <w:rFonts w:hint="eastAsia" w:ascii="仿宋_GB2312" w:hAnsi="宋体" w:eastAsia="仿宋_GB2312" w:cs="宋体"/>
          <w:bCs/>
          <w:color w:val="333333"/>
          <w:kern w:val="0"/>
          <w:sz w:val="32"/>
          <w:szCs w:val="32"/>
        </w:rPr>
      </w:pPr>
      <w:r>
        <w:rPr>
          <w:rFonts w:hint="eastAsia" w:ascii="仿宋_GB2312" w:hAnsi="宋体" w:eastAsia="仿宋_GB2312" w:cs="宋体"/>
          <w:bCs/>
          <w:color w:val="333333"/>
          <w:kern w:val="0"/>
          <w:sz w:val="32"/>
          <w:szCs w:val="32"/>
        </w:rPr>
        <w:t>附件1</w:t>
      </w:r>
    </w:p>
    <w:p>
      <w:pPr>
        <w:widowControl/>
        <w:jc w:val="center"/>
        <w:rPr>
          <w:rFonts w:ascii="黑体" w:hAnsi="宋体" w:eastAsia="黑体" w:cs="宋体"/>
          <w:color w:val="333333"/>
          <w:kern w:val="0"/>
          <w:sz w:val="32"/>
          <w:szCs w:val="32"/>
        </w:rPr>
      </w:pPr>
      <w:r>
        <w:rPr>
          <w:rFonts w:hint="eastAsia" w:ascii="黑体" w:hAnsi="宋体" w:eastAsia="黑体" w:cs="宋体"/>
          <w:b/>
          <w:bCs/>
          <w:color w:val="333333"/>
          <w:kern w:val="0"/>
          <w:sz w:val="32"/>
          <w:szCs w:val="32"/>
        </w:rPr>
        <w:t>湖北省中小企业公共服务严选服务机构认定管理办法</w:t>
      </w:r>
    </w:p>
    <w:p>
      <w:pPr>
        <w:widowControl/>
        <w:ind w:firstLine="480"/>
        <w:jc w:val="left"/>
        <w:rPr>
          <w:rFonts w:ascii="??_GB2312" w:hAnsi="宋体" w:eastAsia="Times New Roman" w:cs="宋体"/>
          <w:color w:val="333333"/>
          <w:kern w:val="0"/>
          <w:sz w:val="32"/>
          <w:szCs w:val="32"/>
        </w:rPr>
      </w:pPr>
      <w:r>
        <w:rPr>
          <w:rFonts w:ascii="宋体" w:hAnsi="宋体" w:eastAsia="Times New Roman" w:cs="宋体"/>
          <w:color w:val="333333"/>
          <w:kern w:val="0"/>
          <w:sz w:val="32"/>
          <w:szCs w:val="32"/>
        </w:rPr>
        <w:t> </w:t>
      </w:r>
      <w:r>
        <w:rPr>
          <w:rFonts w:ascii="??_GB2312" w:hAnsi="宋体" w:eastAsia="Times New Roman" w:cs="宋体"/>
          <w:color w:val="333333"/>
          <w:kern w:val="0"/>
          <w:sz w:val="32"/>
          <w:szCs w:val="32"/>
        </w:rPr>
        <w:t xml:space="preserve"> </w:t>
      </w:r>
    </w:p>
    <w:p>
      <w:pPr>
        <w:widowControl/>
        <w:jc w:val="center"/>
        <w:rPr>
          <w:rFonts w:ascii="??_GB2312" w:hAnsi="宋体" w:eastAsia="Times New Roman" w:cs="宋体"/>
          <w:color w:val="333333"/>
          <w:kern w:val="0"/>
          <w:sz w:val="32"/>
          <w:szCs w:val="32"/>
        </w:rPr>
      </w:pPr>
      <w:r>
        <w:rPr>
          <w:rFonts w:ascii="??_GB2312" w:hAnsi="宋体" w:eastAsia="Times New Roman" w:cs="宋体"/>
          <w:b/>
          <w:bCs/>
          <w:color w:val="333333"/>
          <w:kern w:val="0"/>
          <w:sz w:val="32"/>
          <w:szCs w:val="32"/>
        </w:rPr>
        <w:t>第一章</w:t>
      </w:r>
      <w:r>
        <w:rPr>
          <w:rFonts w:eastAsia="Times New Roman"/>
          <w:b/>
          <w:bCs/>
          <w:color w:val="333333"/>
          <w:kern w:val="0"/>
          <w:sz w:val="32"/>
          <w:szCs w:val="32"/>
        </w:rPr>
        <w:t> </w:t>
      </w:r>
      <w:r>
        <w:rPr>
          <w:rFonts w:ascii="??_GB2312" w:eastAsia="Times New Roman"/>
          <w:b/>
          <w:bCs/>
          <w:color w:val="333333"/>
          <w:kern w:val="0"/>
          <w:sz w:val="32"/>
          <w:szCs w:val="32"/>
        </w:rPr>
        <w:t xml:space="preserve"> </w:t>
      </w:r>
      <w:r>
        <w:rPr>
          <w:rFonts w:ascii="??_GB2312" w:hAnsi="宋体" w:eastAsia="Times New Roman" w:cs="宋体"/>
          <w:b/>
          <w:bCs/>
          <w:color w:val="333333"/>
          <w:kern w:val="0"/>
          <w:sz w:val="32"/>
          <w:szCs w:val="32"/>
        </w:rPr>
        <w:t>总</w:t>
      </w:r>
      <w:r>
        <w:rPr>
          <w:rFonts w:eastAsia="Times New Roman"/>
          <w:b/>
          <w:bCs/>
          <w:color w:val="333333"/>
          <w:kern w:val="0"/>
          <w:sz w:val="32"/>
          <w:szCs w:val="32"/>
        </w:rPr>
        <w:t> </w:t>
      </w:r>
      <w:r>
        <w:rPr>
          <w:rFonts w:ascii="??_GB2312" w:eastAsia="Times New Roman"/>
          <w:b/>
          <w:bCs/>
          <w:color w:val="333333"/>
          <w:kern w:val="0"/>
          <w:sz w:val="32"/>
          <w:szCs w:val="32"/>
        </w:rPr>
        <w:t xml:space="preserve"> </w:t>
      </w:r>
      <w:r>
        <w:rPr>
          <w:rFonts w:ascii="??_GB2312" w:hAnsi="宋体" w:eastAsia="Times New Roman" w:cs="宋体"/>
          <w:b/>
          <w:bCs/>
          <w:color w:val="333333"/>
          <w:kern w:val="0"/>
          <w:sz w:val="32"/>
          <w:szCs w:val="32"/>
        </w:rPr>
        <w:t>则</w:t>
      </w:r>
    </w:p>
    <w:p>
      <w:pPr>
        <w:widowControl/>
        <w:ind w:firstLine="480"/>
        <w:rPr>
          <w:rFonts w:ascii="仿宋_GB2312" w:hAnsi="宋体" w:eastAsia="仿宋_GB2312" w:cs="宋体"/>
          <w:color w:val="333333"/>
          <w:kern w:val="0"/>
          <w:sz w:val="32"/>
          <w:szCs w:val="32"/>
        </w:rPr>
      </w:pPr>
      <w:r>
        <w:rPr>
          <w:rFonts w:ascii="宋体" w:hAnsi="宋体" w:eastAsia="Times New Roman" w:cs="宋体"/>
          <w:color w:val="333333"/>
          <w:kern w:val="0"/>
          <w:sz w:val="32"/>
          <w:szCs w:val="32"/>
        </w:rPr>
        <w:t> </w:t>
      </w:r>
      <w:r>
        <w:rPr>
          <w:rFonts w:hint="eastAsia" w:ascii="仿宋_GB2312" w:hAnsi="宋体" w:eastAsia="仿宋_GB2312" w:cs="宋体"/>
          <w:color w:val="333333"/>
          <w:kern w:val="0"/>
          <w:sz w:val="32"/>
          <w:szCs w:val="32"/>
        </w:rPr>
        <w:t>第一条</w:t>
      </w:r>
      <w:r>
        <w:rPr>
          <w:rFonts w:hint="eastAsia" w:eastAsia="仿宋_GB2312"/>
          <w:color w:val="333333"/>
          <w:kern w:val="0"/>
          <w:sz w:val="32"/>
          <w:szCs w:val="32"/>
        </w:rPr>
        <w:t> </w:t>
      </w:r>
      <w:r>
        <w:rPr>
          <w:rFonts w:hint="eastAsia" w:ascii="仿宋_GB2312" w:eastAsia="仿宋_GB2312"/>
          <w:color w:val="333333"/>
          <w:kern w:val="0"/>
          <w:sz w:val="32"/>
          <w:szCs w:val="32"/>
        </w:rPr>
        <w:t xml:space="preserve"> </w:t>
      </w:r>
      <w:r>
        <w:rPr>
          <w:rFonts w:hint="eastAsia" w:ascii="仿宋_GB2312" w:hAnsi="宋体" w:eastAsia="仿宋_GB2312" w:cs="宋体"/>
          <w:color w:val="333333"/>
          <w:kern w:val="0"/>
          <w:sz w:val="32"/>
          <w:szCs w:val="32"/>
        </w:rPr>
        <w:t>为贯彻落实《中华人民共和国中小企业促进法》《</w:t>
      </w:r>
      <w:r>
        <w:rPr>
          <w:rFonts w:hint="eastAsia" w:ascii="仿宋_GB2312" w:hAnsi="宋体" w:eastAsia="仿宋_GB2312" w:cs="宋体"/>
          <w:bCs/>
          <w:kern w:val="0"/>
          <w:sz w:val="32"/>
          <w:szCs w:val="32"/>
        </w:rPr>
        <w:t>工业和信息化部 财政部关于推动中小企业公共服务平台网络有效运营的指导意见</w:t>
      </w:r>
      <w:r>
        <w:rPr>
          <w:rFonts w:hint="eastAsia" w:ascii="仿宋_GB2312" w:hAnsi="宋体" w:eastAsia="仿宋_GB2312" w:cs="宋体"/>
          <w:color w:val="333333"/>
          <w:kern w:val="0"/>
          <w:sz w:val="32"/>
          <w:szCs w:val="32"/>
        </w:rPr>
        <w:t>》和《湖北省实施中华人民共和国中小企业促进法办法》等文件精神，建立和完善湖北省中小企业公共服务体系，遴选并有效聚集社会优质服务资源，引导中小企业服务机构不断完善服务功能，提升服务质量，更好地服务湖北省中小企业的高质量发展，特制定本办法。</w:t>
      </w:r>
    </w:p>
    <w:p>
      <w:pPr>
        <w:widowControl/>
        <w:ind w:firstLine="480"/>
        <w:jc w:val="left"/>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第二条</w:t>
      </w:r>
      <w:r>
        <w:rPr>
          <w:rFonts w:hint="eastAsia" w:eastAsia="仿宋_GB2312"/>
          <w:color w:val="333333"/>
          <w:kern w:val="0"/>
          <w:sz w:val="32"/>
          <w:szCs w:val="32"/>
        </w:rPr>
        <w:t> </w:t>
      </w:r>
      <w:r>
        <w:rPr>
          <w:rFonts w:hint="eastAsia" w:ascii="仿宋_GB2312" w:eastAsia="仿宋_GB2312"/>
          <w:color w:val="333333"/>
          <w:kern w:val="0"/>
          <w:sz w:val="32"/>
          <w:szCs w:val="32"/>
        </w:rPr>
        <w:t xml:space="preserve"> </w:t>
      </w:r>
      <w:r>
        <w:rPr>
          <w:rFonts w:hint="eastAsia" w:ascii="仿宋_GB2312" w:hAnsi="宋体" w:eastAsia="仿宋_GB2312" w:cs="宋体"/>
          <w:color w:val="333333"/>
          <w:kern w:val="0"/>
          <w:sz w:val="32"/>
          <w:szCs w:val="32"/>
        </w:rPr>
        <w:t>湖北省中小企业公共服务严选服务机构（以下简称严选服务机构）是指湖北省中小企业服务中心以中小企业高质量发展全生命周期全方位需求为导向，按照规定程序，经过严格审核，认定的为我省中小企业提供政策</w:t>
      </w:r>
      <w:r>
        <w:rPr>
          <w:rFonts w:hint="eastAsia" w:ascii="仿宋_GB2312" w:hAnsi="微软雅黑" w:eastAsia="仿宋_GB2312" w:cs="宋体"/>
          <w:kern w:val="0"/>
          <w:sz w:val="32"/>
          <w:szCs w:val="32"/>
        </w:rPr>
        <w:t>信息、数字化、技术创新和质量、创业、人才和培训、投融资、市场开拓、管理咨询及财税、法律</w:t>
      </w:r>
      <w:r>
        <w:rPr>
          <w:rFonts w:hint="eastAsia" w:ascii="仿宋_GB2312" w:hAnsi="宋体" w:eastAsia="仿宋_GB2312" w:cs="宋体"/>
          <w:color w:val="333333"/>
          <w:kern w:val="0"/>
          <w:sz w:val="32"/>
          <w:szCs w:val="32"/>
        </w:rPr>
        <w:t>等公共服务，管理规范、业绩突出、公信度高、服务面广，具有示范带动作用的服务机构。</w:t>
      </w:r>
    </w:p>
    <w:p>
      <w:pPr>
        <w:widowControl/>
        <w:ind w:firstLine="480"/>
        <w:jc w:val="left"/>
        <w:rPr>
          <w:rFonts w:ascii="??_GB2312" w:hAnsi="宋体" w:eastAsia="Times New Roman" w:cs="宋体"/>
          <w:color w:val="333333"/>
          <w:kern w:val="0"/>
          <w:sz w:val="32"/>
          <w:szCs w:val="32"/>
        </w:rPr>
      </w:pPr>
      <w:r>
        <w:rPr>
          <w:rFonts w:hint="eastAsia" w:ascii="仿宋_GB2312" w:hAnsi="宋体" w:eastAsia="仿宋_GB2312" w:cs="宋体"/>
          <w:color w:val="333333"/>
          <w:kern w:val="0"/>
          <w:sz w:val="32"/>
          <w:szCs w:val="32"/>
        </w:rPr>
        <w:t>第三条</w:t>
      </w:r>
      <w:r>
        <w:rPr>
          <w:rFonts w:hint="eastAsia" w:eastAsia="仿宋_GB2312"/>
          <w:color w:val="333333"/>
          <w:kern w:val="0"/>
          <w:sz w:val="32"/>
          <w:szCs w:val="32"/>
        </w:rPr>
        <w:t> </w:t>
      </w:r>
      <w:r>
        <w:rPr>
          <w:rFonts w:hint="eastAsia" w:ascii="仿宋_GB2312" w:hAnsi="宋体" w:eastAsia="仿宋_GB2312" w:cs="宋体"/>
          <w:color w:val="333333"/>
          <w:kern w:val="0"/>
          <w:sz w:val="32"/>
          <w:szCs w:val="32"/>
        </w:rPr>
        <w:t>严选服务机构的认定遵循公开、公平、公正、自愿原则，对认定的严选服务机构实行动态管理。</w:t>
      </w:r>
    </w:p>
    <w:p>
      <w:pPr>
        <w:widowControl/>
        <w:jc w:val="center"/>
        <w:rPr>
          <w:rFonts w:ascii="??_GB2312" w:hAnsi="宋体" w:eastAsia="Times New Roman" w:cs="宋体"/>
          <w:color w:val="333333"/>
          <w:kern w:val="0"/>
          <w:sz w:val="32"/>
          <w:szCs w:val="32"/>
        </w:rPr>
      </w:pPr>
      <w:r>
        <w:rPr>
          <w:rFonts w:ascii="??_GB2312" w:hAnsi="宋体" w:eastAsia="Times New Roman" w:cs="宋体"/>
          <w:b/>
          <w:bCs/>
          <w:color w:val="333333"/>
          <w:kern w:val="0"/>
          <w:sz w:val="32"/>
          <w:szCs w:val="32"/>
        </w:rPr>
        <w:t>第二章</w:t>
      </w:r>
      <w:r>
        <w:rPr>
          <w:rFonts w:ascii="??_GB2312" w:eastAsia="Times New Roman"/>
          <w:b/>
          <w:bCs/>
          <w:color w:val="333333"/>
          <w:kern w:val="0"/>
          <w:sz w:val="32"/>
          <w:szCs w:val="32"/>
        </w:rPr>
        <w:t xml:space="preserve"> </w:t>
      </w:r>
      <w:r>
        <w:rPr>
          <w:rFonts w:hint="eastAsia" w:ascii="??_GB2312" w:hAnsi="宋体" w:cs="宋体"/>
          <w:b/>
          <w:bCs/>
          <w:color w:val="333333"/>
          <w:kern w:val="0"/>
          <w:sz w:val="32"/>
          <w:szCs w:val="32"/>
        </w:rPr>
        <w:t>申报</w:t>
      </w:r>
      <w:r>
        <w:rPr>
          <w:rFonts w:ascii="??_GB2312" w:hAnsi="宋体" w:eastAsia="Times New Roman" w:cs="宋体"/>
          <w:b/>
          <w:bCs/>
          <w:color w:val="333333"/>
          <w:kern w:val="0"/>
          <w:sz w:val="32"/>
          <w:szCs w:val="32"/>
        </w:rPr>
        <w:t>主体</w:t>
      </w:r>
    </w:p>
    <w:p>
      <w:pPr>
        <w:widowControl/>
        <w:ind w:firstLine="480"/>
        <w:rPr>
          <w:rFonts w:ascii="仿宋_GB2312" w:hAnsi="宋体" w:eastAsia="仿宋_GB2312" w:cs="宋体"/>
          <w:color w:val="333333"/>
          <w:kern w:val="0"/>
          <w:sz w:val="32"/>
          <w:szCs w:val="32"/>
        </w:rPr>
      </w:pPr>
      <w:r>
        <w:rPr>
          <w:rFonts w:ascii="仿宋_GB2312" w:hAnsi="宋体" w:eastAsia="仿宋_GB2312" w:cs="宋体"/>
          <w:color w:val="333333"/>
          <w:kern w:val="0"/>
          <w:sz w:val="32"/>
          <w:szCs w:val="32"/>
        </w:rPr>
        <w:t xml:space="preserve">第四条  </w:t>
      </w:r>
      <w:r>
        <w:rPr>
          <w:rFonts w:hint="eastAsia" w:ascii="仿宋_GB2312" w:hAnsi="宋体" w:eastAsia="仿宋_GB2312" w:cs="宋体"/>
          <w:color w:val="333333"/>
          <w:kern w:val="0"/>
          <w:sz w:val="32"/>
          <w:szCs w:val="32"/>
        </w:rPr>
        <w:t>申报</w:t>
      </w:r>
      <w:r>
        <w:rPr>
          <w:rFonts w:ascii="仿宋_GB2312" w:hAnsi="宋体" w:eastAsia="仿宋_GB2312" w:cs="宋体"/>
          <w:color w:val="333333"/>
          <w:kern w:val="0"/>
          <w:sz w:val="32"/>
          <w:szCs w:val="32"/>
        </w:rPr>
        <w:t>主体包括综合服务机构和专业服务机构。</w:t>
      </w:r>
    </w:p>
    <w:p>
      <w:pPr>
        <w:widowControl/>
        <w:ind w:firstLine="480"/>
        <w:rPr>
          <w:rFonts w:ascii="仿宋_GB2312" w:hAnsi="宋体" w:eastAsia="仿宋_GB2312" w:cs="宋体"/>
          <w:color w:val="333333"/>
          <w:kern w:val="0"/>
          <w:sz w:val="32"/>
          <w:szCs w:val="32"/>
        </w:rPr>
      </w:pPr>
      <w:r>
        <w:rPr>
          <w:rFonts w:ascii="仿宋_GB2312" w:hAnsi="宋体" w:eastAsia="仿宋_GB2312" w:cs="宋体"/>
          <w:color w:val="333333"/>
          <w:kern w:val="0"/>
          <w:sz w:val="32"/>
          <w:szCs w:val="32"/>
        </w:rPr>
        <w:t>综合服务机构是指不以营利为主要目的，具有多种服务功能，为</w:t>
      </w:r>
      <w:r>
        <w:rPr>
          <w:rFonts w:hint="eastAsia" w:ascii="仿宋_GB2312" w:hAnsi="宋体" w:eastAsia="仿宋_GB2312" w:cs="宋体"/>
          <w:color w:val="333333"/>
          <w:kern w:val="0"/>
          <w:sz w:val="32"/>
          <w:szCs w:val="32"/>
        </w:rPr>
        <w:t>湖北省</w:t>
      </w:r>
      <w:r>
        <w:rPr>
          <w:rFonts w:ascii="仿宋_GB2312" w:hAnsi="宋体" w:eastAsia="仿宋_GB2312" w:cs="宋体"/>
          <w:color w:val="333333"/>
          <w:kern w:val="0"/>
          <w:sz w:val="32"/>
          <w:szCs w:val="32"/>
        </w:rPr>
        <w:t>中小企业提供服务资源组织、诉求受理和公共关系协调等公共性、公益性服务，在中小企业服务体系中起着核心和引导作用的中小企业服务中心、园区服务机构、行业协会</w:t>
      </w:r>
      <w:r>
        <w:rPr>
          <w:rFonts w:hint="eastAsia" w:ascii="仿宋_GB2312" w:hAnsi="宋体" w:eastAsia="仿宋_GB2312" w:cs="宋体"/>
          <w:color w:val="333333"/>
          <w:kern w:val="0"/>
          <w:sz w:val="32"/>
          <w:szCs w:val="32"/>
        </w:rPr>
        <w:t>、商会</w:t>
      </w:r>
      <w:r>
        <w:rPr>
          <w:rFonts w:ascii="仿宋_GB2312" w:hAnsi="宋体" w:eastAsia="仿宋_GB2312" w:cs="宋体"/>
          <w:color w:val="333333"/>
          <w:kern w:val="0"/>
          <w:sz w:val="32"/>
          <w:szCs w:val="32"/>
        </w:rPr>
        <w:t>等。</w:t>
      </w:r>
    </w:p>
    <w:p>
      <w:pPr>
        <w:widowControl/>
        <w:ind w:firstLine="480"/>
        <w:rPr>
          <w:rFonts w:ascii="??_GB2312" w:hAnsi="宋体" w:eastAsia="Times New Roman" w:cs="宋体"/>
          <w:color w:val="333333"/>
          <w:kern w:val="0"/>
          <w:sz w:val="32"/>
          <w:szCs w:val="32"/>
        </w:rPr>
      </w:pPr>
      <w:r>
        <w:rPr>
          <w:rFonts w:ascii="仿宋_GB2312" w:hAnsi="宋体" w:eastAsia="仿宋_GB2312" w:cs="宋体"/>
          <w:color w:val="333333"/>
          <w:kern w:val="0"/>
          <w:sz w:val="32"/>
          <w:szCs w:val="32"/>
        </w:rPr>
        <w:t>专业服务机构是指为</w:t>
      </w:r>
      <w:r>
        <w:rPr>
          <w:rFonts w:hint="eastAsia" w:ascii="仿宋_GB2312" w:hAnsi="宋体" w:eastAsia="仿宋_GB2312" w:cs="宋体"/>
          <w:color w:val="333333"/>
          <w:kern w:val="0"/>
          <w:sz w:val="32"/>
          <w:szCs w:val="32"/>
        </w:rPr>
        <w:t>湖北省</w:t>
      </w:r>
      <w:r>
        <w:rPr>
          <w:rFonts w:ascii="仿宋_GB2312" w:hAnsi="宋体" w:eastAsia="仿宋_GB2312" w:cs="宋体"/>
          <w:color w:val="333333"/>
          <w:kern w:val="0"/>
          <w:sz w:val="32"/>
          <w:szCs w:val="32"/>
        </w:rPr>
        <w:t>中小企业提供信息、技术创新和质量、创业、人才和培训、投融资、市场开拓、管理咨询及财税、法律等服务的</w:t>
      </w:r>
      <w:r>
        <w:rPr>
          <w:rFonts w:hint="eastAsia" w:ascii="仿宋_GB2312" w:hAnsi="宋体" w:eastAsia="仿宋_GB2312" w:cs="宋体"/>
          <w:color w:val="333333"/>
          <w:kern w:val="0"/>
          <w:sz w:val="32"/>
          <w:szCs w:val="32"/>
        </w:rPr>
        <w:t>社会服务</w:t>
      </w:r>
      <w:r>
        <w:rPr>
          <w:rFonts w:ascii="仿宋_GB2312" w:hAnsi="宋体" w:eastAsia="仿宋_GB2312" w:cs="宋体"/>
          <w:color w:val="333333"/>
          <w:kern w:val="0"/>
          <w:sz w:val="32"/>
          <w:szCs w:val="32"/>
        </w:rPr>
        <w:t>机构。</w:t>
      </w:r>
    </w:p>
    <w:p>
      <w:pPr>
        <w:widowControl/>
        <w:jc w:val="center"/>
        <w:rPr>
          <w:rFonts w:ascii="??_GB2312" w:hAnsi="宋体" w:eastAsia="Times New Roman" w:cs="宋体"/>
          <w:color w:val="333333"/>
          <w:kern w:val="0"/>
          <w:sz w:val="32"/>
          <w:szCs w:val="32"/>
        </w:rPr>
      </w:pPr>
      <w:r>
        <w:rPr>
          <w:rFonts w:ascii="??_GB2312" w:hAnsi="宋体" w:eastAsia="Times New Roman" w:cs="宋体"/>
          <w:b/>
          <w:bCs/>
          <w:color w:val="333333"/>
          <w:kern w:val="0"/>
          <w:sz w:val="32"/>
          <w:szCs w:val="32"/>
        </w:rPr>
        <w:t>第三章</w:t>
      </w:r>
      <w:r>
        <w:rPr>
          <w:rFonts w:eastAsia="Times New Roman"/>
          <w:b/>
          <w:bCs/>
          <w:color w:val="333333"/>
          <w:kern w:val="0"/>
          <w:sz w:val="32"/>
          <w:szCs w:val="32"/>
        </w:rPr>
        <w:t> </w:t>
      </w:r>
      <w:r>
        <w:rPr>
          <w:rFonts w:ascii="??_GB2312" w:eastAsia="Times New Roman"/>
          <w:b/>
          <w:bCs/>
          <w:color w:val="333333"/>
          <w:kern w:val="0"/>
          <w:sz w:val="32"/>
          <w:szCs w:val="32"/>
        </w:rPr>
        <w:t xml:space="preserve"> </w:t>
      </w:r>
      <w:r>
        <w:rPr>
          <w:rFonts w:ascii="??_GB2312" w:hAnsi="宋体" w:eastAsia="Times New Roman" w:cs="宋体"/>
          <w:b/>
          <w:bCs/>
          <w:color w:val="333333"/>
          <w:kern w:val="0"/>
          <w:sz w:val="32"/>
          <w:szCs w:val="32"/>
        </w:rPr>
        <w:t>认定条件</w:t>
      </w:r>
    </w:p>
    <w:p>
      <w:pPr>
        <w:widowControl/>
        <w:ind w:firstLine="480"/>
        <w:rPr>
          <w:rFonts w:ascii="仿宋_GB2312" w:hAnsi="宋体" w:eastAsia="仿宋_GB2312" w:cs="宋体"/>
          <w:color w:val="333333"/>
          <w:kern w:val="0"/>
          <w:sz w:val="32"/>
          <w:szCs w:val="32"/>
        </w:rPr>
      </w:pPr>
      <w:r>
        <w:rPr>
          <w:rFonts w:ascii="仿宋_GB2312" w:hAnsi="宋体" w:eastAsia="仿宋_GB2312" w:cs="宋体"/>
          <w:color w:val="333333"/>
          <w:kern w:val="0"/>
          <w:sz w:val="32"/>
          <w:szCs w:val="32"/>
        </w:rPr>
        <w:t>第五条 </w:t>
      </w:r>
      <w:r>
        <w:rPr>
          <w:rFonts w:hint="eastAsia" w:ascii="仿宋_GB2312" w:hAnsi="宋体" w:eastAsia="仿宋_GB2312" w:cs="宋体"/>
          <w:color w:val="333333"/>
          <w:kern w:val="0"/>
          <w:sz w:val="32"/>
          <w:szCs w:val="32"/>
        </w:rPr>
        <w:t>严选</w:t>
      </w:r>
      <w:r>
        <w:rPr>
          <w:rFonts w:ascii="仿宋_GB2312" w:hAnsi="宋体" w:eastAsia="仿宋_GB2312" w:cs="宋体"/>
          <w:color w:val="333333"/>
          <w:kern w:val="0"/>
          <w:sz w:val="32"/>
          <w:szCs w:val="32"/>
        </w:rPr>
        <w:t>服务机构应同时具备以下基本条件：</w:t>
      </w:r>
    </w:p>
    <w:p>
      <w:pPr>
        <w:widowControl/>
        <w:ind w:firstLine="480"/>
        <w:rPr>
          <w:rFonts w:ascii="仿宋_GB2312" w:hAnsi="宋体" w:eastAsia="仿宋_GB2312" w:cs="宋体"/>
          <w:color w:val="333333"/>
          <w:kern w:val="0"/>
          <w:sz w:val="32"/>
          <w:szCs w:val="32"/>
        </w:rPr>
      </w:pPr>
      <w:r>
        <w:rPr>
          <w:rFonts w:ascii="仿宋_GB2312" w:hAnsi="宋体" w:eastAsia="仿宋_GB2312" w:cs="宋体"/>
          <w:color w:val="333333"/>
          <w:kern w:val="0"/>
          <w:sz w:val="32"/>
          <w:szCs w:val="32"/>
        </w:rPr>
        <w:t>（1）具有独立的法人资格或合伙人制，从事相关服务的资质或能力；运营</w:t>
      </w:r>
      <w:r>
        <w:rPr>
          <w:rFonts w:hint="eastAsia" w:ascii="仿宋_GB2312" w:hAnsi="宋体" w:eastAsia="仿宋_GB2312" w:cs="宋体"/>
          <w:color w:val="333333"/>
          <w:kern w:val="0"/>
          <w:sz w:val="32"/>
          <w:szCs w:val="32"/>
        </w:rPr>
        <w:t>２</w:t>
      </w:r>
      <w:r>
        <w:rPr>
          <w:rFonts w:ascii="仿宋_GB2312" w:hAnsi="宋体" w:eastAsia="仿宋_GB2312" w:cs="宋体"/>
          <w:color w:val="333333"/>
          <w:kern w:val="0"/>
          <w:sz w:val="32"/>
          <w:szCs w:val="32"/>
        </w:rPr>
        <w:t>年以上，注册资本10万元以上；财务收支状况良好</w:t>
      </w:r>
      <w:r>
        <w:rPr>
          <w:rFonts w:ascii="仿宋_GB2312" w:hAnsi="宋体" w:eastAsia="仿宋_GB2312" w:cs="宋体"/>
          <w:kern w:val="0"/>
          <w:sz w:val="32"/>
          <w:szCs w:val="32"/>
        </w:rPr>
        <w:t>，经营规范，</w:t>
      </w:r>
      <w:r>
        <w:rPr>
          <w:rFonts w:ascii="仿宋_GB2312" w:hAnsi="宋体" w:eastAsia="仿宋_GB2312" w:cs="宋体"/>
          <w:color w:val="333333"/>
          <w:kern w:val="0"/>
          <w:sz w:val="32"/>
          <w:szCs w:val="32"/>
        </w:rPr>
        <w:t>具有良好的发展前景和可持续发展能力。</w:t>
      </w:r>
    </w:p>
    <w:p>
      <w:pPr>
        <w:widowControl/>
        <w:ind w:firstLine="480"/>
        <w:rPr>
          <w:rFonts w:ascii="仿宋_GB2312" w:hAnsi="宋体" w:eastAsia="仿宋_GB2312" w:cs="宋体"/>
          <w:color w:val="333333"/>
          <w:kern w:val="0"/>
          <w:sz w:val="32"/>
          <w:szCs w:val="32"/>
        </w:rPr>
      </w:pPr>
      <w:r>
        <w:rPr>
          <w:rFonts w:ascii="仿宋_GB2312" w:hAnsi="宋体" w:eastAsia="仿宋_GB2312" w:cs="宋体"/>
          <w:color w:val="333333"/>
          <w:kern w:val="0"/>
          <w:sz w:val="32"/>
          <w:szCs w:val="32"/>
        </w:rPr>
        <w:t>（2）具有较强的服务能力，有一支综合素质较高、相对稳定的服务队伍，专职人员不少于8人，其中具有本科以上（含）学历和中级以上（含）技术职称的专业人员比例不低于70%（专业人员学历和职称同时符合条件的，不得重复计算）。有固定的经营服务场所，面积不少于80平方米；有必要的服务设施、仪器设备等。</w:t>
      </w:r>
    </w:p>
    <w:p>
      <w:pPr>
        <w:widowControl/>
        <w:ind w:firstLine="480"/>
        <w:rPr>
          <w:rFonts w:ascii="仿宋_GB2312" w:hAnsi="宋体" w:eastAsia="仿宋_GB2312" w:cs="宋体"/>
          <w:color w:val="333333"/>
          <w:kern w:val="0"/>
          <w:sz w:val="32"/>
          <w:szCs w:val="32"/>
        </w:rPr>
      </w:pPr>
      <w:r>
        <w:rPr>
          <w:rFonts w:ascii="仿宋_GB2312" w:hAnsi="宋体" w:eastAsia="仿宋_GB2312" w:cs="宋体"/>
          <w:color w:val="333333"/>
          <w:kern w:val="0"/>
          <w:sz w:val="32"/>
          <w:szCs w:val="32"/>
        </w:rPr>
        <w:t>（3）有一定的行业影响力和较好的服务声誉，服务业绩突出，原则上年服务中小企业要达到50家以上，用户满意度在80%以上。主要服务于中小企业，对小微企业的服务收费有相应的优惠规定，提供的公益性服务或低收费服务占总服务量的10%以上。</w:t>
      </w:r>
    </w:p>
    <w:p>
      <w:pPr>
        <w:widowControl/>
        <w:ind w:firstLine="480"/>
        <w:rPr>
          <w:rFonts w:ascii="仿宋_GB2312" w:hAnsi="宋体" w:eastAsia="仿宋_GB2312" w:cs="宋体"/>
          <w:color w:val="333333"/>
          <w:kern w:val="0"/>
          <w:sz w:val="32"/>
          <w:szCs w:val="32"/>
        </w:rPr>
      </w:pPr>
      <w:r>
        <w:rPr>
          <w:rFonts w:ascii="仿宋_GB2312" w:hAnsi="宋体" w:eastAsia="仿宋_GB2312" w:cs="宋体"/>
          <w:color w:val="333333"/>
          <w:kern w:val="0"/>
          <w:sz w:val="32"/>
          <w:szCs w:val="32"/>
        </w:rPr>
        <w:t>（4）具有较完善的管理制度、规范的服务流程、合理的收费标准、健全的服务质量保证措施以及明确的服务规划和年度服务目标。</w:t>
      </w:r>
    </w:p>
    <w:p>
      <w:pPr>
        <w:widowControl/>
        <w:ind w:firstLine="480"/>
        <w:rPr>
          <w:rFonts w:ascii="仿宋_GB2312" w:hAnsi="宋体" w:eastAsia="仿宋_GB2312" w:cs="宋体"/>
          <w:color w:val="333333"/>
          <w:kern w:val="0"/>
          <w:sz w:val="32"/>
          <w:szCs w:val="32"/>
        </w:rPr>
      </w:pPr>
      <w:r>
        <w:rPr>
          <w:rFonts w:ascii="仿宋_GB2312" w:hAnsi="宋体" w:eastAsia="仿宋_GB2312" w:cs="宋体"/>
          <w:color w:val="333333"/>
          <w:kern w:val="0"/>
          <w:sz w:val="32"/>
          <w:szCs w:val="32"/>
        </w:rPr>
        <w:t>（5）具有一定的组织、带动社会服务资源的能力，与大专院校、科研院所、行业协会、专业服务机构等相关社会服务资源具有稳定、广泛的合作关系，集聚服务机构3家以上。</w:t>
      </w:r>
    </w:p>
    <w:p>
      <w:pPr>
        <w:widowControl/>
        <w:ind w:firstLine="480"/>
        <w:rPr>
          <w:rFonts w:ascii="仿宋_GB2312" w:hAnsi="宋体" w:eastAsia="仿宋_GB2312" w:cs="宋体"/>
          <w:color w:val="333333"/>
          <w:kern w:val="0"/>
          <w:sz w:val="32"/>
          <w:szCs w:val="32"/>
        </w:rPr>
      </w:pPr>
      <w:r>
        <w:rPr>
          <w:rFonts w:ascii="仿宋_GB2312" w:hAnsi="宋体" w:eastAsia="仿宋_GB2312" w:cs="宋体"/>
          <w:color w:val="333333"/>
          <w:kern w:val="0"/>
          <w:sz w:val="32"/>
          <w:szCs w:val="32"/>
        </w:rPr>
        <w:t>（6）近三年内</w:t>
      </w:r>
      <w:r>
        <w:rPr>
          <w:rFonts w:hint="eastAsia" w:ascii="仿宋_GB2312" w:hAnsi="宋体" w:eastAsia="仿宋_GB2312" w:cs="宋体"/>
          <w:color w:val="333333"/>
          <w:kern w:val="0"/>
          <w:sz w:val="32"/>
          <w:szCs w:val="32"/>
        </w:rPr>
        <w:t>没有不良记录、失信行为，未</w:t>
      </w:r>
      <w:r>
        <w:rPr>
          <w:rFonts w:ascii="仿宋_GB2312" w:hAnsi="宋体" w:eastAsia="仿宋_GB2312" w:cs="宋体"/>
          <w:color w:val="333333"/>
          <w:kern w:val="0"/>
          <w:sz w:val="32"/>
          <w:szCs w:val="32"/>
        </w:rPr>
        <w:t>接受过行政处罚的机构</w:t>
      </w:r>
      <w:r>
        <w:rPr>
          <w:rFonts w:hint="eastAsia" w:ascii="仿宋_GB2312" w:hAnsi="宋体" w:eastAsia="仿宋_GB2312" w:cs="宋体"/>
          <w:color w:val="333333"/>
          <w:kern w:val="0"/>
          <w:sz w:val="32"/>
          <w:szCs w:val="32"/>
        </w:rPr>
        <w:t>。</w:t>
      </w:r>
      <w:r>
        <w:rPr>
          <w:rFonts w:ascii="仿宋_GB2312" w:hAnsi="宋体" w:eastAsia="仿宋_GB2312" w:cs="宋体"/>
          <w:color w:val="333333"/>
          <w:kern w:val="0"/>
          <w:sz w:val="32"/>
          <w:szCs w:val="32"/>
        </w:rPr>
        <w:t>正在协助接受案件调查的机构</w:t>
      </w:r>
      <w:r>
        <w:rPr>
          <w:rFonts w:hint="eastAsia" w:ascii="仿宋_GB2312" w:hAnsi="宋体" w:eastAsia="仿宋_GB2312" w:cs="宋体"/>
          <w:color w:val="333333"/>
          <w:kern w:val="0"/>
          <w:sz w:val="32"/>
          <w:szCs w:val="32"/>
        </w:rPr>
        <w:t>不能申报</w:t>
      </w:r>
      <w:r>
        <w:rPr>
          <w:rFonts w:ascii="仿宋_GB2312" w:hAnsi="宋体" w:eastAsia="仿宋_GB2312" w:cs="宋体"/>
          <w:color w:val="333333"/>
          <w:kern w:val="0"/>
          <w:sz w:val="32"/>
          <w:szCs w:val="32"/>
        </w:rPr>
        <w:t>。</w:t>
      </w:r>
    </w:p>
    <w:p>
      <w:pPr>
        <w:widowControl/>
        <w:ind w:firstLine="640" w:firstLineChars="200"/>
        <w:rPr>
          <w:rFonts w:ascii="仿宋_GB2312" w:hAnsi="宋体" w:eastAsia="仿宋_GB2312" w:cs="宋体"/>
          <w:color w:val="333333"/>
          <w:kern w:val="0"/>
          <w:sz w:val="32"/>
          <w:szCs w:val="32"/>
        </w:rPr>
      </w:pPr>
      <w:r>
        <w:rPr>
          <w:rFonts w:ascii="仿宋_GB2312" w:hAnsi="宋体" w:eastAsia="仿宋_GB2312" w:cs="宋体"/>
          <w:color w:val="333333"/>
          <w:kern w:val="0"/>
          <w:sz w:val="32"/>
          <w:szCs w:val="32"/>
        </w:rPr>
        <w:t>对于获得县（市、区）级及以上相关部门认定、表彰、</w:t>
      </w:r>
      <w:r>
        <w:rPr>
          <w:rFonts w:hint="eastAsia" w:ascii="仿宋_GB2312" w:hAnsi="宋体" w:eastAsia="仿宋_GB2312" w:cs="宋体"/>
          <w:color w:val="333333"/>
          <w:kern w:val="0"/>
          <w:sz w:val="32"/>
          <w:szCs w:val="32"/>
        </w:rPr>
        <w:t>资金支持、</w:t>
      </w:r>
      <w:r>
        <w:rPr>
          <w:rFonts w:ascii="仿宋_GB2312" w:hAnsi="宋体" w:eastAsia="仿宋_GB2312" w:cs="宋体"/>
          <w:color w:val="333333"/>
          <w:kern w:val="0"/>
          <w:sz w:val="32"/>
          <w:szCs w:val="32"/>
        </w:rPr>
        <w:t>具有较强专业服务能力</w:t>
      </w:r>
      <w:r>
        <w:rPr>
          <w:rFonts w:hint="eastAsia" w:ascii="仿宋_GB2312" w:hAnsi="宋体" w:eastAsia="仿宋_GB2312" w:cs="宋体"/>
          <w:color w:val="333333"/>
          <w:kern w:val="0"/>
          <w:sz w:val="32"/>
          <w:szCs w:val="32"/>
        </w:rPr>
        <w:t>、</w:t>
      </w:r>
      <w:r>
        <w:rPr>
          <w:rFonts w:ascii="仿宋_GB2312" w:hAnsi="宋体" w:eastAsia="仿宋_GB2312" w:cs="宋体"/>
          <w:color w:val="333333"/>
          <w:kern w:val="0"/>
          <w:sz w:val="32"/>
          <w:szCs w:val="32"/>
        </w:rPr>
        <w:t>服务成效明显的服务机构，上述条件可适当放宽。</w:t>
      </w:r>
    </w:p>
    <w:p>
      <w:pPr>
        <w:widowControl/>
        <w:ind w:firstLine="640" w:firstLineChars="200"/>
        <w:rPr>
          <w:rFonts w:ascii="仿宋_GB2312" w:hAnsi="宋体" w:eastAsia="仿宋_GB2312" w:cs="宋体"/>
          <w:color w:val="333333"/>
          <w:kern w:val="0"/>
          <w:sz w:val="32"/>
          <w:szCs w:val="32"/>
        </w:rPr>
      </w:pPr>
      <w:r>
        <w:rPr>
          <w:rFonts w:ascii="仿宋_GB2312" w:hAnsi="宋体" w:eastAsia="仿宋_GB2312" w:cs="宋体"/>
          <w:color w:val="333333"/>
          <w:kern w:val="0"/>
          <w:sz w:val="32"/>
          <w:szCs w:val="32"/>
        </w:rPr>
        <w:t>第六条 </w:t>
      </w:r>
      <w:r>
        <w:rPr>
          <w:rFonts w:hint="eastAsia" w:ascii="仿宋_GB2312" w:hAnsi="宋体" w:eastAsia="仿宋_GB2312" w:cs="宋体"/>
          <w:color w:val="333333"/>
          <w:kern w:val="0"/>
          <w:sz w:val="32"/>
          <w:szCs w:val="32"/>
        </w:rPr>
        <w:t>严选</w:t>
      </w:r>
      <w:r>
        <w:rPr>
          <w:rFonts w:ascii="仿宋_GB2312" w:hAnsi="宋体" w:eastAsia="仿宋_GB2312" w:cs="宋体"/>
          <w:color w:val="333333"/>
          <w:kern w:val="0"/>
          <w:sz w:val="32"/>
          <w:szCs w:val="32"/>
        </w:rPr>
        <w:t>综合服务机构应满足以下功能要求：</w:t>
      </w:r>
    </w:p>
    <w:p>
      <w:pPr>
        <w:widowControl/>
        <w:ind w:firstLine="640" w:firstLineChars="200"/>
        <w:rPr>
          <w:rFonts w:ascii="仿宋_GB2312" w:hAnsi="宋体" w:eastAsia="仿宋_GB2312" w:cs="宋体"/>
          <w:color w:val="333333"/>
          <w:kern w:val="0"/>
          <w:sz w:val="32"/>
          <w:szCs w:val="32"/>
        </w:rPr>
      </w:pPr>
      <w:r>
        <w:rPr>
          <w:rFonts w:ascii="仿宋_GB2312" w:hAnsi="宋体" w:eastAsia="仿宋_GB2312" w:cs="宋体"/>
          <w:color w:val="333333"/>
          <w:kern w:val="0"/>
          <w:sz w:val="32"/>
          <w:szCs w:val="32"/>
        </w:rPr>
        <w:t>熟悉国家、省、市（州）、县（市、区）产业政策及</w:t>
      </w:r>
      <w:r>
        <w:rPr>
          <w:rFonts w:hint="eastAsia" w:ascii="仿宋_GB2312" w:hAnsi="宋体" w:eastAsia="仿宋_GB2312" w:cs="宋体"/>
          <w:color w:val="333333"/>
          <w:kern w:val="0"/>
          <w:sz w:val="32"/>
          <w:szCs w:val="32"/>
        </w:rPr>
        <w:t>支持</w:t>
      </w:r>
      <w:r>
        <w:rPr>
          <w:rFonts w:ascii="仿宋_GB2312" w:hAnsi="宋体" w:eastAsia="仿宋_GB2312" w:cs="宋体"/>
          <w:color w:val="333333"/>
          <w:kern w:val="0"/>
          <w:sz w:val="32"/>
          <w:szCs w:val="32"/>
        </w:rPr>
        <w:t>中小企业发展的政策；具有</w:t>
      </w:r>
      <w:r>
        <w:rPr>
          <w:rFonts w:hint="eastAsia" w:ascii="仿宋_GB2312" w:hAnsi="宋体" w:eastAsia="仿宋_GB2312" w:cs="宋体"/>
          <w:color w:val="333333"/>
          <w:kern w:val="0"/>
          <w:sz w:val="32"/>
          <w:szCs w:val="32"/>
        </w:rPr>
        <w:t>较强的</w:t>
      </w:r>
      <w:r>
        <w:rPr>
          <w:rFonts w:ascii="仿宋_GB2312" w:hAnsi="宋体" w:eastAsia="仿宋_GB2312" w:cs="宋体"/>
          <w:color w:val="333333"/>
          <w:kern w:val="0"/>
          <w:sz w:val="32"/>
          <w:szCs w:val="32"/>
        </w:rPr>
        <w:t>采集企业需求、组织服务资源和</w:t>
      </w:r>
      <w:r>
        <w:rPr>
          <w:rFonts w:hint="eastAsia" w:ascii="仿宋_GB2312" w:hAnsi="宋体" w:eastAsia="仿宋_GB2312" w:cs="宋体"/>
          <w:color w:val="333333"/>
          <w:kern w:val="0"/>
          <w:sz w:val="32"/>
          <w:szCs w:val="32"/>
        </w:rPr>
        <w:t>管控服务活动</w:t>
      </w:r>
      <w:r>
        <w:rPr>
          <w:rFonts w:ascii="仿宋_GB2312" w:hAnsi="宋体" w:eastAsia="仿宋_GB2312" w:cs="宋体"/>
          <w:color w:val="333333"/>
          <w:kern w:val="0"/>
          <w:sz w:val="32"/>
          <w:szCs w:val="32"/>
        </w:rPr>
        <w:t>的能力；积极组织开展和提供各项公共性、公益性服务</w:t>
      </w:r>
      <w:r>
        <w:rPr>
          <w:rFonts w:hint="eastAsia" w:ascii="仿宋_GB2312" w:hAnsi="宋体" w:eastAsia="仿宋_GB2312" w:cs="宋体"/>
          <w:color w:val="333333"/>
          <w:kern w:val="0"/>
          <w:sz w:val="32"/>
          <w:szCs w:val="32"/>
        </w:rPr>
        <w:t>和市场化服务</w:t>
      </w:r>
      <w:r>
        <w:rPr>
          <w:rFonts w:ascii="仿宋_GB2312" w:hAnsi="宋体" w:eastAsia="仿宋_GB2312" w:cs="宋体"/>
          <w:color w:val="333333"/>
          <w:kern w:val="0"/>
          <w:sz w:val="32"/>
          <w:szCs w:val="32"/>
        </w:rPr>
        <w:t>，服务质量优良；在中小企业服务体系中发挥核心和引导作用。</w:t>
      </w:r>
    </w:p>
    <w:p>
      <w:pPr>
        <w:widowControl/>
        <w:ind w:firstLine="480"/>
        <w:rPr>
          <w:rFonts w:ascii="仿宋_GB2312" w:hAnsi="宋体" w:eastAsia="仿宋_GB2312" w:cs="宋体"/>
          <w:color w:val="333333"/>
          <w:kern w:val="0"/>
          <w:sz w:val="32"/>
          <w:szCs w:val="32"/>
        </w:rPr>
      </w:pPr>
      <w:r>
        <w:rPr>
          <w:rFonts w:ascii="仿宋_GB2312" w:hAnsi="宋体" w:eastAsia="仿宋_GB2312" w:cs="宋体"/>
          <w:color w:val="333333"/>
          <w:kern w:val="0"/>
          <w:sz w:val="32"/>
          <w:szCs w:val="32"/>
        </w:rPr>
        <w:t xml:space="preserve">第七条 </w:t>
      </w:r>
      <w:r>
        <w:rPr>
          <w:rFonts w:hint="eastAsia" w:ascii="仿宋_GB2312" w:hAnsi="宋体" w:eastAsia="仿宋_GB2312" w:cs="宋体"/>
          <w:color w:val="333333"/>
          <w:kern w:val="0"/>
          <w:sz w:val="32"/>
          <w:szCs w:val="32"/>
        </w:rPr>
        <w:t>严选</w:t>
      </w:r>
      <w:r>
        <w:rPr>
          <w:rFonts w:ascii="仿宋_GB2312" w:hAnsi="宋体" w:eastAsia="仿宋_GB2312" w:cs="宋体"/>
          <w:color w:val="333333"/>
          <w:kern w:val="0"/>
          <w:sz w:val="32"/>
          <w:szCs w:val="32"/>
        </w:rPr>
        <w:t>专业服务机构应至少满足一类功能要求：</w:t>
      </w:r>
    </w:p>
    <w:p>
      <w:pPr>
        <w:widowControl/>
        <w:ind w:firstLine="640" w:firstLineChars="200"/>
        <w:rPr>
          <w:rFonts w:ascii="仿宋_GB2312" w:hAnsi="宋体" w:eastAsia="仿宋_GB2312" w:cs="宋体"/>
          <w:color w:val="333333"/>
          <w:kern w:val="0"/>
          <w:sz w:val="32"/>
          <w:szCs w:val="32"/>
        </w:rPr>
      </w:pPr>
      <w:r>
        <w:rPr>
          <w:rFonts w:ascii="仿宋_GB2312" w:hAnsi="宋体" w:eastAsia="仿宋_GB2312" w:cs="宋体"/>
          <w:color w:val="333333"/>
          <w:kern w:val="0"/>
          <w:sz w:val="32"/>
          <w:szCs w:val="32"/>
        </w:rPr>
        <w:t>信息服务类：为中小企业提供政策、商务和服务供需等信息的采集分析结果，包括法律法规、政策、技术、人才、市场、物流、管理等信息。</w:t>
      </w:r>
    </w:p>
    <w:p>
      <w:pPr>
        <w:widowControl/>
        <w:ind w:firstLine="640" w:firstLineChars="200"/>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数字化服务类：利用数字技术和新一代信息技术赋能新应用所进行的服务，数字技术包括大数据、云计算、区块链、人工智能、5G、工业互联网、工业软件系统等。以及数字孪生、VR/AR、边缘计算、试验验证、仿真技术等新一代信息技术。</w:t>
      </w:r>
    </w:p>
    <w:p>
      <w:pPr>
        <w:widowControl/>
        <w:ind w:firstLine="640" w:firstLineChars="200"/>
        <w:rPr>
          <w:rFonts w:ascii="仿宋_GB2312" w:hAnsi="宋体" w:eastAsia="仿宋_GB2312" w:cs="宋体"/>
          <w:color w:val="333333"/>
          <w:kern w:val="0"/>
          <w:sz w:val="32"/>
          <w:szCs w:val="32"/>
        </w:rPr>
      </w:pPr>
      <w:r>
        <w:rPr>
          <w:rFonts w:ascii="仿宋_GB2312" w:hAnsi="宋体" w:eastAsia="仿宋_GB2312" w:cs="宋体"/>
          <w:color w:val="333333"/>
          <w:kern w:val="0"/>
          <w:sz w:val="32"/>
          <w:szCs w:val="32"/>
        </w:rPr>
        <w:t>技术创新和质量服务类：熟悉科技创新、产品质量、知识产权、品牌等扶持政策；为中小企业提供工业设计、解决方案、检验检测、质量控制和技术评价、技术开发、技术转移、产学研合作、设备共享、知识产权、品牌建设等服务。</w:t>
      </w:r>
    </w:p>
    <w:p>
      <w:pPr>
        <w:widowControl/>
        <w:ind w:firstLine="640" w:firstLineChars="200"/>
        <w:rPr>
          <w:rFonts w:ascii="仿宋_GB2312" w:hAnsi="宋体" w:eastAsia="仿宋_GB2312" w:cs="宋体"/>
          <w:color w:val="333333"/>
          <w:kern w:val="0"/>
          <w:sz w:val="32"/>
          <w:szCs w:val="32"/>
        </w:rPr>
      </w:pPr>
      <w:r>
        <w:rPr>
          <w:rFonts w:ascii="仿宋_GB2312" w:hAnsi="宋体" w:eastAsia="仿宋_GB2312" w:cs="宋体"/>
          <w:color w:val="333333"/>
          <w:kern w:val="0"/>
          <w:sz w:val="32"/>
          <w:szCs w:val="32"/>
        </w:rPr>
        <w:t>创业服务类：熟悉创业扶持政策、企业注册、财税等法律法规；为创业者和创办三年内的小企业提供创业辅导、创业培训、财税培训、项目策划、政务代理、创业场地、投资融资、管理咨询、市场营销等服务。</w:t>
      </w:r>
    </w:p>
    <w:p>
      <w:pPr>
        <w:widowControl/>
        <w:ind w:firstLine="640" w:firstLineChars="200"/>
        <w:rPr>
          <w:rFonts w:ascii="仿宋_GB2312" w:hAnsi="宋体" w:eastAsia="仿宋_GB2312" w:cs="宋体"/>
          <w:color w:val="333333"/>
          <w:kern w:val="0"/>
          <w:sz w:val="32"/>
          <w:szCs w:val="32"/>
        </w:rPr>
      </w:pPr>
      <w:r>
        <w:rPr>
          <w:rFonts w:ascii="仿宋_GB2312" w:hAnsi="宋体" w:eastAsia="仿宋_GB2312" w:cs="宋体"/>
          <w:color w:val="333333"/>
          <w:kern w:val="0"/>
          <w:sz w:val="32"/>
          <w:szCs w:val="32"/>
        </w:rPr>
        <w:t>人才和培训服务类：熟悉人才人事政策；为中小企业提供人才供求信息发布、人才招聘、人才测评、人事代理、人才派遣以及经营管理、市场营销、技术等培训服务。</w:t>
      </w:r>
    </w:p>
    <w:p>
      <w:pPr>
        <w:widowControl/>
        <w:ind w:firstLine="640" w:firstLineChars="200"/>
        <w:rPr>
          <w:rFonts w:ascii="仿宋_GB2312" w:hAnsi="宋体" w:eastAsia="仿宋_GB2312" w:cs="宋体"/>
          <w:color w:val="333333"/>
          <w:kern w:val="0"/>
          <w:sz w:val="32"/>
          <w:szCs w:val="32"/>
        </w:rPr>
      </w:pPr>
      <w:r>
        <w:rPr>
          <w:rFonts w:ascii="仿宋_GB2312" w:hAnsi="宋体" w:eastAsia="仿宋_GB2312" w:cs="宋体"/>
          <w:color w:val="333333"/>
          <w:kern w:val="0"/>
          <w:sz w:val="32"/>
          <w:szCs w:val="32"/>
        </w:rPr>
        <w:t>投融资服务类：了解各类金融产品；为中小企业提供融资信息，组织开展上市辅导、投融资推介和对接、信用担保、信用征集与评价等。</w:t>
      </w:r>
    </w:p>
    <w:p>
      <w:pPr>
        <w:widowControl/>
        <w:ind w:firstLine="640" w:firstLineChars="200"/>
        <w:rPr>
          <w:rFonts w:ascii="仿宋_GB2312" w:hAnsi="宋体" w:eastAsia="仿宋_GB2312" w:cs="宋体"/>
          <w:color w:val="333333"/>
          <w:kern w:val="0"/>
          <w:sz w:val="32"/>
          <w:szCs w:val="32"/>
        </w:rPr>
      </w:pPr>
      <w:r>
        <w:rPr>
          <w:rFonts w:ascii="仿宋_GB2312" w:hAnsi="宋体" w:eastAsia="仿宋_GB2312" w:cs="宋体"/>
          <w:color w:val="333333"/>
          <w:kern w:val="0"/>
          <w:sz w:val="32"/>
          <w:szCs w:val="32"/>
        </w:rPr>
        <w:t>市场开拓服务类：进行市场推广活动的策划并制定具体的活动方案;监督执行过程</w:t>
      </w:r>
      <w:r>
        <w:rPr>
          <w:rFonts w:hint="eastAsia" w:ascii="仿宋_GB2312" w:hAnsi="宋体" w:eastAsia="仿宋_GB2312" w:cs="宋体"/>
          <w:color w:val="333333"/>
          <w:kern w:val="0"/>
          <w:sz w:val="32"/>
          <w:szCs w:val="32"/>
        </w:rPr>
        <w:t>，</w:t>
      </w:r>
      <w:r>
        <w:rPr>
          <w:rFonts w:ascii="仿宋_GB2312" w:hAnsi="宋体" w:eastAsia="仿宋_GB2312" w:cs="宋体"/>
          <w:color w:val="333333"/>
          <w:kern w:val="0"/>
          <w:sz w:val="32"/>
          <w:szCs w:val="32"/>
        </w:rPr>
        <w:t>掌握执行进度; 评估市场推广活动效果，并编写市场推广活动效果评估报告;定期进行市场信息的收集和整理以及分析工作，提出合适的市场推广创意。</w:t>
      </w:r>
    </w:p>
    <w:p>
      <w:pPr>
        <w:widowControl/>
        <w:ind w:firstLine="640" w:firstLineChars="200"/>
        <w:rPr>
          <w:rFonts w:ascii="仿宋_GB2312" w:hAnsi="宋体" w:eastAsia="仿宋_GB2312" w:cs="宋体"/>
          <w:color w:val="333333"/>
          <w:kern w:val="0"/>
          <w:sz w:val="32"/>
          <w:szCs w:val="32"/>
        </w:rPr>
      </w:pPr>
      <w:r>
        <w:rPr>
          <w:rFonts w:ascii="仿宋_GB2312" w:hAnsi="宋体" w:eastAsia="仿宋_GB2312" w:cs="宋体"/>
          <w:color w:val="333333"/>
          <w:kern w:val="0"/>
          <w:sz w:val="32"/>
          <w:szCs w:val="32"/>
        </w:rPr>
        <w:t>管理咨询及财税服务类：熟悉中小企业管理的工具、方法；为企业提供管理咨询、财税和诊断服务，指导企业运用现代管理理念、知识和技能提升管理水平，推动管理创新。</w:t>
      </w:r>
    </w:p>
    <w:p>
      <w:pPr>
        <w:widowControl/>
        <w:ind w:firstLine="640" w:firstLineChars="200"/>
        <w:rPr>
          <w:rFonts w:ascii="仿宋_GB2312" w:hAnsi="宋体" w:eastAsia="仿宋_GB2312" w:cs="宋体"/>
          <w:color w:val="333333"/>
          <w:kern w:val="0"/>
          <w:sz w:val="32"/>
          <w:szCs w:val="32"/>
        </w:rPr>
      </w:pPr>
      <w:r>
        <w:rPr>
          <w:rFonts w:ascii="仿宋_GB2312" w:hAnsi="宋体" w:eastAsia="仿宋_GB2312" w:cs="宋体"/>
          <w:color w:val="333333"/>
          <w:kern w:val="0"/>
          <w:sz w:val="32"/>
          <w:szCs w:val="32"/>
        </w:rPr>
        <w:t>法律服务类：熟悉中小企业经营管理方面的法律法规；为企业提供法律顾问、法律咨询、法律知识宣传、法律维权、法律援助等服务。</w:t>
      </w:r>
    </w:p>
    <w:p>
      <w:pPr>
        <w:widowControl/>
        <w:ind w:firstLine="480"/>
        <w:rPr>
          <w:rFonts w:ascii="??_GB2312" w:hAnsi="宋体" w:eastAsia="Times New Roman" w:cs="宋体"/>
          <w:color w:val="333333"/>
          <w:kern w:val="0"/>
          <w:sz w:val="32"/>
          <w:szCs w:val="32"/>
        </w:rPr>
      </w:pPr>
      <w:r>
        <w:rPr>
          <w:rFonts w:ascii="仿宋_GB2312" w:hAnsi="宋体" w:eastAsia="仿宋_GB2312" w:cs="宋体"/>
          <w:color w:val="333333"/>
          <w:kern w:val="0"/>
          <w:sz w:val="32"/>
          <w:szCs w:val="32"/>
        </w:rPr>
        <w:t>第八条 </w:t>
      </w:r>
      <w:r>
        <w:rPr>
          <w:rFonts w:hint="eastAsia" w:ascii="仿宋_GB2312" w:hAnsi="宋体" w:eastAsia="仿宋_GB2312" w:cs="宋体"/>
          <w:color w:val="333333"/>
          <w:kern w:val="0"/>
          <w:sz w:val="32"/>
          <w:szCs w:val="32"/>
        </w:rPr>
        <w:t>严选</w:t>
      </w:r>
      <w:r>
        <w:rPr>
          <w:rFonts w:ascii="仿宋_GB2312" w:hAnsi="宋体" w:eastAsia="仿宋_GB2312" w:cs="宋体"/>
          <w:color w:val="333333"/>
          <w:kern w:val="0"/>
          <w:sz w:val="32"/>
          <w:szCs w:val="32"/>
        </w:rPr>
        <w:t>服务机构应当在创新服务模式，集聚</w:t>
      </w:r>
      <w:r>
        <w:rPr>
          <w:rFonts w:hint="eastAsia" w:ascii="仿宋_GB2312" w:hAnsi="宋体" w:eastAsia="仿宋_GB2312" w:cs="宋体"/>
          <w:color w:val="333333"/>
          <w:kern w:val="0"/>
          <w:sz w:val="32"/>
          <w:szCs w:val="32"/>
        </w:rPr>
        <w:t>社会</w:t>
      </w:r>
      <w:r>
        <w:rPr>
          <w:rFonts w:ascii="仿宋_GB2312" w:hAnsi="宋体" w:eastAsia="仿宋_GB2312" w:cs="宋体"/>
          <w:color w:val="333333"/>
          <w:kern w:val="0"/>
          <w:sz w:val="32"/>
          <w:szCs w:val="32"/>
        </w:rPr>
        <w:t>资源，推进线上线下服务结合，促进服务与需求精准对接，激发中小企业创新活力、发展潜力和转型动力，推动创新驱动发展方面具有突出的特色优势和示范性。</w:t>
      </w:r>
    </w:p>
    <w:p>
      <w:pPr>
        <w:widowControl/>
        <w:jc w:val="center"/>
        <w:rPr>
          <w:rFonts w:ascii="??_GB2312" w:hAnsi="宋体" w:eastAsia="Times New Roman" w:cs="宋体"/>
          <w:color w:val="333333"/>
          <w:kern w:val="0"/>
          <w:sz w:val="32"/>
          <w:szCs w:val="32"/>
        </w:rPr>
      </w:pPr>
      <w:r>
        <w:rPr>
          <w:rFonts w:ascii="??_GB2312" w:hAnsi="宋体" w:eastAsia="Times New Roman" w:cs="宋体"/>
          <w:b/>
          <w:bCs/>
          <w:color w:val="333333"/>
          <w:kern w:val="0"/>
          <w:sz w:val="32"/>
          <w:szCs w:val="32"/>
        </w:rPr>
        <w:t>第四章</w:t>
      </w:r>
      <w:r>
        <w:rPr>
          <w:rFonts w:eastAsia="Times New Roman"/>
          <w:b/>
          <w:bCs/>
          <w:color w:val="333333"/>
          <w:kern w:val="0"/>
          <w:sz w:val="32"/>
          <w:szCs w:val="32"/>
        </w:rPr>
        <w:t> </w:t>
      </w:r>
      <w:r>
        <w:rPr>
          <w:rFonts w:ascii="??_GB2312" w:eastAsia="Times New Roman"/>
          <w:b/>
          <w:bCs/>
          <w:color w:val="333333"/>
          <w:kern w:val="0"/>
          <w:sz w:val="32"/>
          <w:szCs w:val="32"/>
        </w:rPr>
        <w:t xml:space="preserve"> </w:t>
      </w:r>
      <w:r>
        <w:rPr>
          <w:rFonts w:ascii="??_GB2312" w:hAnsi="宋体" w:eastAsia="Times New Roman" w:cs="宋体"/>
          <w:b/>
          <w:bCs/>
          <w:color w:val="333333"/>
          <w:kern w:val="0"/>
          <w:sz w:val="32"/>
          <w:szCs w:val="32"/>
        </w:rPr>
        <w:t>认定程序</w:t>
      </w:r>
    </w:p>
    <w:p>
      <w:pPr>
        <w:widowControl/>
        <w:ind w:firstLine="640" w:firstLineChars="200"/>
        <w:rPr>
          <w:rFonts w:ascii="仿宋_GB2312" w:hAnsi="宋体" w:eastAsia="仿宋_GB2312" w:cs="宋体"/>
          <w:color w:val="333333"/>
          <w:kern w:val="0"/>
          <w:sz w:val="32"/>
          <w:szCs w:val="32"/>
        </w:rPr>
      </w:pPr>
      <w:r>
        <w:rPr>
          <w:rFonts w:ascii="仿宋_GB2312" w:hAnsi="宋体" w:eastAsia="仿宋_GB2312" w:cs="宋体"/>
          <w:color w:val="333333"/>
          <w:kern w:val="0"/>
          <w:sz w:val="32"/>
          <w:szCs w:val="32"/>
        </w:rPr>
        <w:t>第九条  各市、州、直管市、林区中小企业服务中心</w:t>
      </w:r>
      <w:r>
        <w:rPr>
          <w:rFonts w:hint="eastAsia" w:ascii="仿宋_GB2312" w:hAnsi="宋体" w:eastAsia="仿宋_GB2312" w:cs="宋体"/>
          <w:color w:val="333333"/>
          <w:kern w:val="0"/>
          <w:sz w:val="32"/>
          <w:szCs w:val="32"/>
        </w:rPr>
        <w:t>，</w:t>
      </w:r>
      <w:r>
        <w:rPr>
          <w:rFonts w:ascii="仿宋_GB2312" w:hAnsi="宋体" w:eastAsia="仿宋_GB2312" w:cs="宋体"/>
          <w:color w:val="333333"/>
          <w:kern w:val="0"/>
          <w:sz w:val="32"/>
          <w:szCs w:val="32"/>
        </w:rPr>
        <w:t>按照本办法第五条、第六条、第七条规定的条件和要求，负责本地区</w:t>
      </w:r>
      <w:r>
        <w:rPr>
          <w:rFonts w:hint="eastAsia" w:ascii="仿宋_GB2312" w:hAnsi="宋体" w:eastAsia="仿宋_GB2312" w:cs="宋体"/>
          <w:color w:val="333333"/>
          <w:kern w:val="0"/>
          <w:sz w:val="32"/>
          <w:szCs w:val="32"/>
        </w:rPr>
        <w:t>严选</w:t>
      </w:r>
      <w:r>
        <w:rPr>
          <w:rFonts w:ascii="仿宋_GB2312" w:hAnsi="宋体" w:eastAsia="仿宋_GB2312" w:cs="宋体"/>
          <w:color w:val="333333"/>
          <w:kern w:val="0"/>
          <w:sz w:val="32"/>
          <w:szCs w:val="32"/>
        </w:rPr>
        <w:t>服务机构的推荐工作。</w:t>
      </w:r>
    </w:p>
    <w:p>
      <w:pPr>
        <w:widowControl/>
        <w:ind w:firstLine="640" w:firstLineChars="200"/>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行业协会、商会、省中心各业务部门比照第九条审核推荐。</w:t>
      </w:r>
    </w:p>
    <w:p>
      <w:pPr>
        <w:widowControl/>
        <w:ind w:firstLine="640" w:firstLineChars="200"/>
        <w:rPr>
          <w:rFonts w:ascii="仿宋_GB2312" w:hAnsi="宋体" w:eastAsia="仿宋_GB2312" w:cs="宋体"/>
          <w:color w:val="333333"/>
          <w:kern w:val="0"/>
          <w:sz w:val="32"/>
          <w:szCs w:val="32"/>
        </w:rPr>
      </w:pPr>
      <w:r>
        <w:rPr>
          <w:rFonts w:ascii="仿宋_GB2312" w:hAnsi="宋体" w:eastAsia="仿宋_GB2312" w:cs="宋体"/>
          <w:color w:val="333333"/>
          <w:kern w:val="0"/>
          <w:sz w:val="32"/>
          <w:szCs w:val="32"/>
        </w:rPr>
        <w:t>第十条 各市、州、直管市、林区中小企业服务中心</w:t>
      </w:r>
      <w:r>
        <w:rPr>
          <w:rFonts w:hint="eastAsia" w:ascii="仿宋_GB2312" w:hAnsi="宋体" w:eastAsia="仿宋_GB2312" w:cs="宋体"/>
          <w:color w:val="333333"/>
          <w:kern w:val="0"/>
          <w:sz w:val="32"/>
          <w:szCs w:val="32"/>
        </w:rPr>
        <w:t>,行业协会、商会，省中心各业务部门</w:t>
      </w:r>
      <w:r>
        <w:rPr>
          <w:rFonts w:ascii="仿宋_GB2312" w:hAnsi="宋体" w:eastAsia="仿宋_GB2312" w:cs="宋体"/>
          <w:color w:val="333333"/>
          <w:kern w:val="0"/>
          <w:sz w:val="32"/>
          <w:szCs w:val="32"/>
        </w:rPr>
        <w:t>对</w:t>
      </w:r>
      <w:r>
        <w:rPr>
          <w:rFonts w:hint="eastAsia" w:ascii="仿宋_GB2312" w:hAnsi="宋体" w:eastAsia="仿宋_GB2312" w:cs="宋体"/>
          <w:color w:val="333333"/>
          <w:kern w:val="0"/>
          <w:sz w:val="32"/>
          <w:szCs w:val="32"/>
        </w:rPr>
        <w:t>申报</w:t>
      </w:r>
      <w:r>
        <w:rPr>
          <w:rFonts w:ascii="仿宋_GB2312" w:hAnsi="宋体" w:eastAsia="仿宋_GB2312" w:cs="宋体"/>
          <w:color w:val="333333"/>
          <w:kern w:val="0"/>
          <w:sz w:val="32"/>
          <w:szCs w:val="32"/>
        </w:rPr>
        <w:t>机构运营情况、服务业绩、</w:t>
      </w:r>
      <w:r>
        <w:rPr>
          <w:rFonts w:hint="eastAsia" w:ascii="仿宋_GB2312" w:hAnsi="宋体" w:eastAsia="仿宋_GB2312" w:cs="宋体"/>
          <w:color w:val="333333"/>
          <w:kern w:val="0"/>
          <w:sz w:val="32"/>
          <w:szCs w:val="32"/>
        </w:rPr>
        <w:t>服务</w:t>
      </w:r>
      <w:r>
        <w:rPr>
          <w:rFonts w:ascii="仿宋_GB2312" w:hAnsi="宋体" w:eastAsia="仿宋_GB2312" w:cs="宋体"/>
          <w:color w:val="333333"/>
          <w:kern w:val="0"/>
          <w:sz w:val="32"/>
          <w:szCs w:val="32"/>
        </w:rPr>
        <w:t>满意度等进行测评，组织初评，填写</w:t>
      </w:r>
      <w:r>
        <w:rPr>
          <w:rFonts w:hint="eastAsia" w:ascii="仿宋_GB2312" w:hAnsi="宋体" w:eastAsia="仿宋_GB2312" w:cs="宋体"/>
          <w:color w:val="333333"/>
          <w:kern w:val="0"/>
          <w:sz w:val="32"/>
          <w:szCs w:val="32"/>
        </w:rPr>
        <w:t>《</w:t>
      </w:r>
      <w:r>
        <w:rPr>
          <w:rFonts w:ascii="仿宋_GB2312" w:hAnsi="宋体" w:eastAsia="仿宋_GB2312" w:cs="宋体"/>
          <w:color w:val="333333"/>
          <w:kern w:val="0"/>
          <w:sz w:val="32"/>
          <w:szCs w:val="32"/>
        </w:rPr>
        <w:t>湖北省中小企业公共服务</w:t>
      </w:r>
      <w:r>
        <w:rPr>
          <w:rFonts w:hint="eastAsia" w:ascii="仿宋_GB2312" w:hAnsi="宋体" w:eastAsia="仿宋_GB2312" w:cs="宋体"/>
          <w:color w:val="333333"/>
          <w:kern w:val="0"/>
          <w:sz w:val="32"/>
          <w:szCs w:val="32"/>
        </w:rPr>
        <w:t>严选</w:t>
      </w:r>
      <w:r>
        <w:rPr>
          <w:rFonts w:ascii="仿宋_GB2312" w:hAnsi="宋体" w:eastAsia="仿宋_GB2312" w:cs="宋体"/>
          <w:color w:val="333333"/>
          <w:kern w:val="0"/>
          <w:sz w:val="32"/>
          <w:szCs w:val="32"/>
        </w:rPr>
        <w:t>服务机构推荐表</w:t>
      </w:r>
      <w:r>
        <w:rPr>
          <w:rFonts w:hint="eastAsia" w:ascii="仿宋_GB2312" w:hAnsi="宋体" w:eastAsia="仿宋_GB2312" w:cs="宋体"/>
          <w:color w:val="333333"/>
          <w:kern w:val="0"/>
          <w:sz w:val="32"/>
          <w:szCs w:val="32"/>
        </w:rPr>
        <w:t>》</w:t>
      </w:r>
      <w:r>
        <w:rPr>
          <w:rFonts w:ascii="仿宋_GB2312" w:hAnsi="宋体" w:eastAsia="仿宋_GB2312" w:cs="宋体"/>
          <w:color w:val="333333"/>
          <w:kern w:val="0"/>
          <w:sz w:val="32"/>
          <w:szCs w:val="32"/>
        </w:rPr>
        <w:t>（见附件1</w:t>
      </w:r>
      <w:r>
        <w:rPr>
          <w:rFonts w:hint="eastAsia" w:ascii="仿宋_GB2312" w:hAnsi="宋体" w:eastAsia="仿宋_GB2312" w:cs="宋体"/>
          <w:color w:val="333333"/>
          <w:kern w:val="0"/>
          <w:sz w:val="32"/>
          <w:szCs w:val="32"/>
        </w:rPr>
        <w:t>-1</w:t>
      </w:r>
      <w:r>
        <w:rPr>
          <w:rFonts w:ascii="仿宋_GB2312" w:hAnsi="宋体" w:eastAsia="仿宋_GB2312" w:cs="宋体"/>
          <w:color w:val="333333"/>
          <w:kern w:val="0"/>
          <w:sz w:val="32"/>
          <w:szCs w:val="32"/>
        </w:rPr>
        <w:t>），并附被推荐</w:t>
      </w:r>
      <w:r>
        <w:rPr>
          <w:rFonts w:hint="eastAsia" w:ascii="仿宋_GB2312" w:hAnsi="宋体" w:eastAsia="仿宋_GB2312" w:cs="宋体"/>
          <w:color w:val="333333"/>
          <w:kern w:val="0"/>
          <w:sz w:val="32"/>
          <w:szCs w:val="32"/>
        </w:rPr>
        <w:t>严选</w:t>
      </w:r>
      <w:r>
        <w:rPr>
          <w:rFonts w:ascii="仿宋_GB2312" w:hAnsi="宋体" w:eastAsia="仿宋_GB2312" w:cs="宋体"/>
          <w:color w:val="333333"/>
          <w:kern w:val="0"/>
          <w:sz w:val="32"/>
          <w:szCs w:val="32"/>
        </w:rPr>
        <w:t>服务机构的申请材料，报湖北省中小企业服务中心。</w:t>
      </w:r>
    </w:p>
    <w:p>
      <w:pPr>
        <w:widowControl/>
        <w:ind w:firstLine="480"/>
        <w:rPr>
          <w:rFonts w:ascii="仿宋_GB2312" w:hAnsi="宋体" w:eastAsia="仿宋_GB2312" w:cs="宋体"/>
          <w:color w:val="333333"/>
          <w:kern w:val="0"/>
          <w:sz w:val="32"/>
          <w:szCs w:val="32"/>
        </w:rPr>
      </w:pPr>
      <w:r>
        <w:rPr>
          <w:rFonts w:ascii="仿宋_GB2312" w:hAnsi="宋体" w:eastAsia="仿宋_GB2312" w:cs="宋体"/>
          <w:color w:val="333333"/>
          <w:kern w:val="0"/>
          <w:sz w:val="32"/>
          <w:szCs w:val="32"/>
        </w:rPr>
        <w:t>第十一条  被推荐为</w:t>
      </w:r>
      <w:r>
        <w:rPr>
          <w:rFonts w:hint="eastAsia" w:ascii="仿宋_GB2312" w:hAnsi="宋体" w:eastAsia="仿宋_GB2312" w:cs="宋体"/>
          <w:color w:val="333333"/>
          <w:kern w:val="0"/>
          <w:sz w:val="32"/>
          <w:szCs w:val="32"/>
        </w:rPr>
        <w:t>严选</w:t>
      </w:r>
      <w:r>
        <w:rPr>
          <w:rFonts w:ascii="仿宋_GB2312" w:hAnsi="宋体" w:eastAsia="仿宋_GB2312" w:cs="宋体"/>
          <w:color w:val="333333"/>
          <w:kern w:val="0"/>
          <w:sz w:val="32"/>
          <w:szCs w:val="32"/>
        </w:rPr>
        <w:t>服务机构的单位需提交下列材料：</w:t>
      </w:r>
    </w:p>
    <w:p>
      <w:pPr>
        <w:widowControl/>
        <w:ind w:firstLine="480"/>
        <w:rPr>
          <w:rFonts w:ascii="仿宋_GB2312" w:hAnsi="宋体" w:eastAsia="仿宋_GB2312" w:cs="宋体"/>
          <w:color w:val="333333"/>
          <w:kern w:val="0"/>
          <w:sz w:val="32"/>
          <w:szCs w:val="32"/>
        </w:rPr>
      </w:pPr>
      <w:r>
        <w:rPr>
          <w:rFonts w:ascii="仿宋_GB2312" w:hAnsi="宋体" w:eastAsia="仿宋_GB2312" w:cs="宋体"/>
          <w:color w:val="333333"/>
          <w:kern w:val="0"/>
          <w:sz w:val="32"/>
          <w:szCs w:val="32"/>
        </w:rPr>
        <w:t>（一）湖北省中小企业公共服务</w:t>
      </w:r>
      <w:r>
        <w:rPr>
          <w:rFonts w:hint="eastAsia" w:ascii="仿宋_GB2312" w:hAnsi="宋体" w:eastAsia="仿宋_GB2312" w:cs="宋体"/>
          <w:color w:val="333333"/>
          <w:kern w:val="0"/>
          <w:sz w:val="32"/>
          <w:szCs w:val="32"/>
        </w:rPr>
        <w:t>严选</w:t>
      </w:r>
      <w:r>
        <w:rPr>
          <w:rFonts w:ascii="仿宋_GB2312" w:hAnsi="宋体" w:eastAsia="仿宋_GB2312" w:cs="宋体"/>
          <w:color w:val="333333"/>
          <w:kern w:val="0"/>
          <w:sz w:val="32"/>
          <w:szCs w:val="32"/>
        </w:rPr>
        <w:t>服务机构申请报告（见附件</w:t>
      </w:r>
      <w:r>
        <w:rPr>
          <w:rFonts w:hint="eastAsia" w:ascii="仿宋_GB2312" w:hAnsi="宋体" w:eastAsia="仿宋_GB2312" w:cs="宋体"/>
          <w:color w:val="333333"/>
          <w:kern w:val="0"/>
          <w:sz w:val="32"/>
          <w:szCs w:val="32"/>
        </w:rPr>
        <w:t>1-</w:t>
      </w:r>
      <w:r>
        <w:rPr>
          <w:rFonts w:ascii="仿宋_GB2312" w:hAnsi="宋体" w:eastAsia="仿宋_GB2312" w:cs="宋体"/>
          <w:color w:val="333333"/>
          <w:kern w:val="0"/>
          <w:sz w:val="32"/>
          <w:szCs w:val="32"/>
        </w:rPr>
        <w:t>2）；</w:t>
      </w:r>
    </w:p>
    <w:p>
      <w:pPr>
        <w:widowControl/>
        <w:ind w:firstLine="480"/>
        <w:rPr>
          <w:rFonts w:ascii="仿宋_GB2312" w:hAnsi="宋体" w:eastAsia="仿宋_GB2312" w:cs="宋体"/>
          <w:color w:val="333333"/>
          <w:kern w:val="0"/>
          <w:sz w:val="32"/>
          <w:szCs w:val="32"/>
        </w:rPr>
      </w:pPr>
      <w:r>
        <w:rPr>
          <w:rFonts w:ascii="仿宋_GB2312" w:hAnsi="宋体" w:eastAsia="仿宋_GB2312" w:cs="宋体"/>
          <w:color w:val="333333"/>
          <w:kern w:val="0"/>
          <w:sz w:val="32"/>
          <w:szCs w:val="32"/>
        </w:rPr>
        <w:t>（二）法人证书或营业执照副本（复印件）；</w:t>
      </w:r>
    </w:p>
    <w:p>
      <w:pPr>
        <w:widowControl/>
        <w:ind w:firstLine="480"/>
        <w:rPr>
          <w:rFonts w:ascii="仿宋_GB2312" w:hAnsi="宋体" w:eastAsia="仿宋_GB2312" w:cs="宋体"/>
          <w:color w:val="333333"/>
          <w:kern w:val="0"/>
          <w:sz w:val="32"/>
          <w:szCs w:val="32"/>
        </w:rPr>
      </w:pPr>
      <w:r>
        <w:rPr>
          <w:rFonts w:ascii="仿宋_GB2312" w:hAnsi="宋体" w:eastAsia="仿宋_GB2312" w:cs="宋体"/>
          <w:color w:val="333333"/>
          <w:kern w:val="0"/>
          <w:sz w:val="32"/>
          <w:szCs w:val="32"/>
        </w:rPr>
        <w:t>（三）固定的经营服务场所证明复印件（房产证、租赁合同）；</w:t>
      </w:r>
    </w:p>
    <w:p>
      <w:pPr>
        <w:widowControl/>
        <w:ind w:firstLine="480"/>
        <w:rPr>
          <w:rFonts w:ascii="仿宋_GB2312" w:hAnsi="宋体" w:eastAsia="仿宋_GB2312" w:cs="宋体"/>
          <w:color w:val="333333"/>
          <w:kern w:val="0"/>
          <w:sz w:val="32"/>
          <w:szCs w:val="32"/>
        </w:rPr>
      </w:pPr>
      <w:r>
        <w:rPr>
          <w:rFonts w:ascii="仿宋_GB2312" w:hAnsi="宋体" w:eastAsia="仿宋_GB2312" w:cs="宋体"/>
          <w:color w:val="333333"/>
          <w:kern w:val="0"/>
          <w:sz w:val="32"/>
          <w:szCs w:val="32"/>
        </w:rPr>
        <w:t>（四）开展相关服务的证明材料（通知、照片、总结等）；</w:t>
      </w:r>
    </w:p>
    <w:p>
      <w:pPr>
        <w:widowControl/>
        <w:ind w:firstLine="480"/>
        <w:rPr>
          <w:rFonts w:ascii="仿宋_GB2312" w:hAnsi="宋体" w:eastAsia="仿宋_GB2312" w:cs="宋体"/>
          <w:color w:val="333333"/>
          <w:kern w:val="0"/>
          <w:sz w:val="32"/>
          <w:szCs w:val="32"/>
        </w:rPr>
      </w:pPr>
      <w:r>
        <w:rPr>
          <w:rFonts w:ascii="仿宋_GB2312" w:hAnsi="宋体" w:eastAsia="仿宋_GB2312" w:cs="宋体"/>
          <w:color w:val="333333"/>
          <w:kern w:val="0"/>
          <w:sz w:val="32"/>
          <w:szCs w:val="32"/>
        </w:rPr>
        <w:t>（五）能够证明符合申报条件的其他材料和对申报材料真实性的声明（加盖申报单位公章）。</w:t>
      </w:r>
    </w:p>
    <w:p>
      <w:pPr>
        <w:widowControl/>
        <w:ind w:firstLine="480"/>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（六）须提供注明来源的真实可查征信材料（信用中国、政府采购网等相关网站截图）。</w:t>
      </w:r>
    </w:p>
    <w:p>
      <w:pPr>
        <w:widowControl/>
        <w:ind w:firstLine="480"/>
        <w:rPr>
          <w:rFonts w:ascii="仿宋_GB2312" w:hAnsi="宋体" w:eastAsia="仿宋_GB2312" w:cs="宋体"/>
          <w:color w:val="333333"/>
          <w:kern w:val="0"/>
          <w:sz w:val="32"/>
          <w:szCs w:val="32"/>
        </w:rPr>
      </w:pPr>
      <w:r>
        <w:rPr>
          <w:rFonts w:ascii="仿宋_GB2312" w:hAnsi="宋体" w:eastAsia="仿宋_GB2312" w:cs="宋体"/>
          <w:color w:val="333333"/>
          <w:kern w:val="0"/>
          <w:sz w:val="32"/>
          <w:szCs w:val="32"/>
        </w:rPr>
        <w:t>第十二条  湖北省中小企业服务中心对申报材料进行评审，评审结果在湖北省中小企业公共服务平台门户网站公示</w:t>
      </w:r>
      <w:r>
        <w:rPr>
          <w:rFonts w:hint="eastAsia" w:ascii="仿宋_GB2312" w:hAnsi="宋体" w:eastAsia="仿宋_GB2312" w:cs="宋体"/>
          <w:color w:val="333333"/>
          <w:kern w:val="0"/>
          <w:sz w:val="32"/>
          <w:szCs w:val="32"/>
        </w:rPr>
        <w:t>5</w:t>
      </w:r>
      <w:r>
        <w:rPr>
          <w:rFonts w:ascii="仿宋_GB2312" w:hAnsi="宋体" w:eastAsia="仿宋_GB2312" w:cs="宋体"/>
          <w:color w:val="333333"/>
          <w:kern w:val="0"/>
          <w:sz w:val="32"/>
          <w:szCs w:val="32"/>
        </w:rPr>
        <w:t>个工作日。</w:t>
      </w:r>
    </w:p>
    <w:p>
      <w:pPr>
        <w:widowControl/>
        <w:ind w:firstLine="480"/>
        <w:rPr>
          <w:rFonts w:ascii="仿宋_GB2312" w:hAnsi="宋体" w:eastAsia="仿宋_GB2312" w:cs="宋体"/>
          <w:color w:val="333333"/>
          <w:kern w:val="0"/>
          <w:sz w:val="32"/>
          <w:szCs w:val="32"/>
        </w:rPr>
      </w:pPr>
      <w:r>
        <w:rPr>
          <w:rFonts w:ascii="仿宋_GB2312" w:hAnsi="宋体" w:eastAsia="仿宋_GB2312" w:cs="宋体"/>
          <w:color w:val="333333"/>
          <w:kern w:val="0"/>
          <w:sz w:val="32"/>
          <w:szCs w:val="32"/>
        </w:rPr>
        <w:t>第十三条  湖北省中小企业服务中心</w:t>
      </w:r>
      <w:r>
        <w:rPr>
          <w:rFonts w:hint="eastAsia" w:ascii="仿宋_GB2312" w:hAnsi="宋体" w:eastAsia="仿宋_GB2312" w:cs="宋体"/>
          <w:color w:val="333333"/>
          <w:kern w:val="0"/>
          <w:sz w:val="32"/>
          <w:szCs w:val="32"/>
        </w:rPr>
        <w:t>（湖北省中小企业公共服务平台）</w:t>
      </w:r>
      <w:r>
        <w:rPr>
          <w:rFonts w:ascii="仿宋_GB2312" w:hAnsi="宋体" w:eastAsia="仿宋_GB2312" w:cs="宋体"/>
          <w:color w:val="333333"/>
          <w:kern w:val="0"/>
          <w:sz w:val="32"/>
          <w:szCs w:val="32"/>
        </w:rPr>
        <w:t>对评审合格的服务机构授予“湖北省中小企业公共服务</w:t>
      </w:r>
      <w:r>
        <w:rPr>
          <w:rFonts w:hint="eastAsia" w:ascii="仿宋_GB2312" w:hAnsi="宋体" w:eastAsia="仿宋_GB2312" w:cs="宋体"/>
          <w:color w:val="333333"/>
          <w:kern w:val="0"/>
          <w:sz w:val="32"/>
          <w:szCs w:val="32"/>
        </w:rPr>
        <w:t>严选</w:t>
      </w:r>
      <w:r>
        <w:rPr>
          <w:rFonts w:ascii="仿宋_GB2312" w:hAnsi="宋体" w:eastAsia="仿宋_GB2312" w:cs="宋体"/>
          <w:color w:val="333333"/>
          <w:kern w:val="0"/>
          <w:sz w:val="32"/>
          <w:szCs w:val="32"/>
        </w:rPr>
        <w:t>服务机构”称号并授牌。</w:t>
      </w:r>
    </w:p>
    <w:p>
      <w:pPr>
        <w:widowControl/>
        <w:ind w:firstLine="480"/>
        <w:rPr>
          <w:rFonts w:ascii="仿宋_GB2312" w:hAnsi="宋体" w:eastAsia="仿宋_GB2312" w:cs="宋体"/>
          <w:color w:val="333333"/>
          <w:kern w:val="0"/>
          <w:sz w:val="32"/>
          <w:szCs w:val="32"/>
        </w:rPr>
      </w:pPr>
      <w:r>
        <w:rPr>
          <w:rFonts w:ascii="仿宋_GB2312" w:hAnsi="宋体" w:eastAsia="仿宋_GB2312" w:cs="宋体"/>
          <w:color w:val="333333"/>
          <w:kern w:val="0"/>
          <w:sz w:val="32"/>
          <w:szCs w:val="32"/>
        </w:rPr>
        <w:t xml:space="preserve">第十四条  </w:t>
      </w:r>
      <w:r>
        <w:rPr>
          <w:rFonts w:hint="eastAsia" w:ascii="仿宋_GB2312" w:hAnsi="宋体" w:eastAsia="仿宋_GB2312" w:cs="宋体"/>
          <w:color w:val="333333"/>
          <w:kern w:val="0"/>
          <w:sz w:val="32"/>
          <w:szCs w:val="32"/>
        </w:rPr>
        <w:t>严选</w:t>
      </w:r>
      <w:r>
        <w:rPr>
          <w:rFonts w:ascii="仿宋_GB2312" w:hAnsi="宋体" w:eastAsia="仿宋_GB2312" w:cs="宋体"/>
          <w:color w:val="333333"/>
          <w:kern w:val="0"/>
          <w:sz w:val="32"/>
          <w:szCs w:val="32"/>
        </w:rPr>
        <w:t>服务机构的</w:t>
      </w:r>
      <w:r>
        <w:rPr>
          <w:rFonts w:hint="eastAsia" w:ascii="仿宋_GB2312" w:hAnsi="宋体" w:eastAsia="仿宋_GB2312" w:cs="宋体"/>
          <w:color w:val="333333"/>
          <w:kern w:val="0"/>
          <w:sz w:val="32"/>
          <w:szCs w:val="32"/>
        </w:rPr>
        <w:t>推选</w:t>
      </w:r>
      <w:r>
        <w:rPr>
          <w:rFonts w:ascii="仿宋_GB2312" w:hAnsi="宋体" w:eastAsia="仿宋_GB2312" w:cs="宋体"/>
          <w:color w:val="333333"/>
          <w:kern w:val="0"/>
          <w:sz w:val="32"/>
          <w:szCs w:val="32"/>
        </w:rPr>
        <w:t>工作每年开展一次，具体时间按照当年申报工作通知要求进行。</w:t>
      </w:r>
    </w:p>
    <w:p>
      <w:pPr>
        <w:widowControl/>
        <w:ind w:firstLine="480"/>
        <w:rPr>
          <w:rFonts w:ascii="??_GB2312" w:hAnsi="宋体" w:eastAsia="Times New Roman" w:cs="宋体"/>
          <w:color w:val="333333"/>
          <w:kern w:val="0"/>
          <w:sz w:val="32"/>
          <w:szCs w:val="32"/>
        </w:rPr>
      </w:pPr>
      <w:r>
        <w:rPr>
          <w:rFonts w:ascii="仿宋_GB2312" w:hAnsi="宋体" w:eastAsia="仿宋_GB2312" w:cs="宋体"/>
          <w:color w:val="333333"/>
          <w:kern w:val="0"/>
          <w:sz w:val="32"/>
          <w:szCs w:val="32"/>
        </w:rPr>
        <w:t xml:space="preserve">第十五条  </w:t>
      </w:r>
      <w:r>
        <w:rPr>
          <w:rFonts w:hint="eastAsia" w:ascii="仿宋_GB2312" w:hAnsi="宋体" w:eastAsia="仿宋_GB2312" w:cs="宋体"/>
          <w:color w:val="333333"/>
          <w:kern w:val="0"/>
          <w:sz w:val="32"/>
          <w:szCs w:val="32"/>
        </w:rPr>
        <w:t>严选</w:t>
      </w:r>
      <w:r>
        <w:rPr>
          <w:rFonts w:ascii="仿宋_GB2312" w:hAnsi="宋体" w:eastAsia="仿宋_GB2312" w:cs="宋体"/>
          <w:color w:val="333333"/>
          <w:kern w:val="0"/>
          <w:sz w:val="32"/>
          <w:szCs w:val="32"/>
        </w:rPr>
        <w:t>服务机构有效期为三年，在有效期满当年可再次申报。在有效期内如有违法违规等行为，一经查实，予以撤销</w:t>
      </w:r>
      <w:r>
        <w:rPr>
          <w:rFonts w:hint="eastAsia" w:ascii="仿宋_GB2312" w:hAnsi="宋体" w:eastAsia="仿宋_GB2312" w:cs="宋体"/>
          <w:color w:val="333333"/>
          <w:kern w:val="0"/>
          <w:sz w:val="32"/>
          <w:szCs w:val="32"/>
        </w:rPr>
        <w:t>严选</w:t>
      </w:r>
      <w:r>
        <w:rPr>
          <w:rFonts w:ascii="仿宋_GB2312" w:hAnsi="宋体" w:eastAsia="仿宋_GB2312" w:cs="宋体"/>
          <w:color w:val="333333"/>
          <w:kern w:val="0"/>
          <w:sz w:val="32"/>
          <w:szCs w:val="32"/>
        </w:rPr>
        <w:t>服务机构称号。</w:t>
      </w:r>
    </w:p>
    <w:p>
      <w:pPr>
        <w:widowControl/>
        <w:jc w:val="center"/>
        <w:rPr>
          <w:rFonts w:ascii="??_GB2312" w:hAnsi="宋体" w:cs="宋体"/>
          <w:b/>
          <w:bCs/>
          <w:color w:val="333333"/>
          <w:kern w:val="0"/>
          <w:sz w:val="32"/>
          <w:szCs w:val="32"/>
        </w:rPr>
      </w:pPr>
      <w:r>
        <w:rPr>
          <w:rFonts w:hint="eastAsia" w:ascii="??_GB2312" w:hAnsi="宋体" w:cs="宋体"/>
          <w:b/>
          <w:bCs/>
          <w:color w:val="333333"/>
          <w:kern w:val="0"/>
          <w:sz w:val="32"/>
          <w:szCs w:val="32"/>
        </w:rPr>
        <w:t>第五章 　机构退出机制</w:t>
      </w:r>
    </w:p>
    <w:p>
      <w:pPr>
        <w:widowControl/>
        <w:ind w:firstLine="640"/>
        <w:jc w:val="left"/>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第十六条  为规范严选服务机构退出管理，湖北省中小企业服务中心作为服务机构退出机制的统筹管理部门，全面负责机构退出机制的建立、执行与问题反馈等工作。</w:t>
      </w:r>
    </w:p>
    <w:p>
      <w:pPr>
        <w:widowControl/>
        <w:ind w:firstLine="640"/>
        <w:jc w:val="left"/>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 xml:space="preserve">第十七条  </w:t>
      </w:r>
      <w:r>
        <w:rPr>
          <w:rFonts w:ascii="仿宋_GB2312" w:hAnsi="宋体" w:eastAsia="仿宋_GB2312" w:cs="宋体"/>
          <w:color w:val="333333"/>
          <w:kern w:val="0"/>
          <w:sz w:val="32"/>
          <w:szCs w:val="32"/>
        </w:rPr>
        <w:t>市、州、直管市、林区</w:t>
      </w:r>
      <w:r>
        <w:rPr>
          <w:rFonts w:hint="eastAsia" w:ascii="仿宋_GB2312" w:hAnsi="宋体" w:eastAsia="仿宋_GB2312" w:cs="宋体"/>
          <w:color w:val="333333"/>
          <w:kern w:val="0"/>
          <w:sz w:val="32"/>
          <w:szCs w:val="32"/>
        </w:rPr>
        <w:t>中小企业服务中心，各行业协会、商会，省中心各业务部门按照谁推荐谁负责的原则，有向省中小企业服务中心提出机构退出的建议权。</w:t>
      </w:r>
    </w:p>
    <w:p>
      <w:pPr>
        <w:widowControl/>
        <w:ind w:firstLine="640"/>
        <w:jc w:val="left"/>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第十八条  有以下情形之一，取消其“严选服务机构”称号：</w:t>
      </w:r>
    </w:p>
    <w:p>
      <w:pPr>
        <w:widowControl/>
        <w:numPr>
          <w:ilvl w:val="0"/>
          <w:numId w:val="1"/>
        </w:numPr>
        <w:ind w:firstLine="640"/>
        <w:jc w:val="left"/>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经省、市州中心及协会、商会，省中心各业务部门年度考核，全年服务活动，有３场以上服务活动企业服务满意度在80%以下的服务机构,经整改仍不胜任企业服务工作的。</w:t>
      </w:r>
    </w:p>
    <w:p>
      <w:pPr>
        <w:widowControl/>
        <w:numPr>
          <w:ilvl w:val="0"/>
          <w:numId w:val="1"/>
        </w:numPr>
        <w:ind w:firstLine="640"/>
        <w:jc w:val="left"/>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因失信有重大经济纠纷或服务工作质量问题，给推荐单位和认定单位造成无法挽回的名誉损失和不良影响的。</w:t>
      </w:r>
    </w:p>
    <w:p>
      <w:pPr>
        <w:widowControl/>
        <w:numPr>
          <w:ilvl w:val="0"/>
          <w:numId w:val="1"/>
        </w:numPr>
        <w:ind w:firstLine="640"/>
        <w:jc w:val="left"/>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违反国家相关法律法规，承担刑事责任的。</w:t>
      </w:r>
    </w:p>
    <w:p>
      <w:pPr>
        <w:widowControl/>
        <w:numPr>
          <w:ilvl w:val="0"/>
          <w:numId w:val="1"/>
        </w:numPr>
        <w:ind w:firstLine="640"/>
        <w:jc w:val="left"/>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不服从推荐单位和认定单位协调开展服务活动的（含公益服务）；年自主公益服务不达标，经协调仍不愿意整改的。</w:t>
      </w:r>
    </w:p>
    <w:p>
      <w:pPr>
        <w:widowControl/>
        <w:jc w:val="center"/>
        <w:rPr>
          <w:rFonts w:ascii="??_GB2312" w:hAnsi="宋体" w:eastAsia="Times New Roman" w:cs="宋体"/>
          <w:b/>
          <w:bCs/>
          <w:color w:val="333333"/>
          <w:kern w:val="0"/>
          <w:sz w:val="32"/>
          <w:szCs w:val="32"/>
        </w:rPr>
      </w:pPr>
      <w:r>
        <w:rPr>
          <w:rFonts w:ascii="??_GB2312" w:hAnsi="宋体" w:eastAsia="Times New Roman" w:cs="宋体"/>
          <w:b/>
          <w:bCs/>
          <w:color w:val="333333"/>
          <w:kern w:val="0"/>
          <w:sz w:val="32"/>
          <w:szCs w:val="32"/>
        </w:rPr>
        <w:t>第</w:t>
      </w:r>
      <w:r>
        <w:rPr>
          <w:rFonts w:hint="eastAsia" w:ascii="??_GB2312" w:hAnsi="宋体" w:cs="宋体"/>
          <w:b/>
          <w:bCs/>
          <w:color w:val="333333"/>
          <w:kern w:val="0"/>
          <w:sz w:val="32"/>
          <w:szCs w:val="32"/>
        </w:rPr>
        <w:t>六</w:t>
      </w:r>
      <w:r>
        <w:rPr>
          <w:rFonts w:ascii="??_GB2312" w:hAnsi="宋体" w:eastAsia="Times New Roman" w:cs="宋体"/>
          <w:b/>
          <w:bCs/>
          <w:color w:val="333333"/>
          <w:kern w:val="0"/>
          <w:sz w:val="32"/>
          <w:szCs w:val="32"/>
        </w:rPr>
        <w:t>章  附则</w:t>
      </w:r>
    </w:p>
    <w:p>
      <w:pPr>
        <w:widowControl/>
        <w:ind w:firstLine="480"/>
        <w:rPr>
          <w:rFonts w:ascii="仿宋_GB2312" w:hAnsi="宋体" w:eastAsia="仿宋_GB2312" w:cs="宋体"/>
          <w:color w:val="333333"/>
          <w:kern w:val="0"/>
          <w:sz w:val="32"/>
          <w:szCs w:val="32"/>
        </w:rPr>
      </w:pPr>
      <w:r>
        <w:rPr>
          <w:rFonts w:ascii="仿宋_GB2312" w:hAnsi="宋体" w:eastAsia="仿宋_GB2312" w:cs="宋体"/>
          <w:color w:val="333333"/>
          <w:kern w:val="0"/>
          <w:sz w:val="32"/>
          <w:szCs w:val="32"/>
        </w:rPr>
        <w:t>第</w:t>
      </w:r>
      <w:r>
        <w:rPr>
          <w:rFonts w:hint="eastAsia" w:ascii="仿宋_GB2312" w:hAnsi="宋体" w:eastAsia="仿宋_GB2312" w:cs="宋体"/>
          <w:color w:val="333333"/>
          <w:kern w:val="0"/>
          <w:sz w:val="32"/>
          <w:szCs w:val="32"/>
        </w:rPr>
        <w:t>十九</w:t>
      </w:r>
      <w:r>
        <w:rPr>
          <w:rFonts w:ascii="仿宋_GB2312" w:hAnsi="宋体" w:eastAsia="仿宋_GB2312" w:cs="宋体"/>
          <w:color w:val="333333"/>
          <w:kern w:val="0"/>
          <w:sz w:val="32"/>
          <w:szCs w:val="32"/>
        </w:rPr>
        <w:t xml:space="preserve">条  </w:t>
      </w:r>
      <w:r>
        <w:rPr>
          <w:rFonts w:hint="eastAsia" w:ascii="仿宋_GB2312" w:hAnsi="宋体" w:eastAsia="仿宋_GB2312" w:cs="宋体"/>
          <w:color w:val="333333"/>
          <w:kern w:val="0"/>
          <w:sz w:val="32"/>
          <w:szCs w:val="32"/>
        </w:rPr>
        <w:t>严选</w:t>
      </w:r>
      <w:r>
        <w:rPr>
          <w:rFonts w:ascii="仿宋_GB2312" w:hAnsi="宋体" w:eastAsia="仿宋_GB2312" w:cs="宋体"/>
          <w:color w:val="333333"/>
          <w:kern w:val="0"/>
          <w:sz w:val="32"/>
          <w:szCs w:val="32"/>
        </w:rPr>
        <w:t>服务机构</w:t>
      </w:r>
      <w:r>
        <w:rPr>
          <w:rFonts w:hint="eastAsia" w:ascii="仿宋_GB2312" w:hAnsi="宋体" w:eastAsia="仿宋_GB2312" w:cs="宋体"/>
          <w:color w:val="333333"/>
          <w:kern w:val="0"/>
          <w:sz w:val="32"/>
          <w:szCs w:val="32"/>
        </w:rPr>
        <w:t>可作为机构申请</w:t>
      </w:r>
      <w:r>
        <w:rPr>
          <w:rFonts w:ascii="仿宋_GB2312" w:hAnsi="宋体" w:eastAsia="仿宋_GB2312" w:cs="宋体"/>
          <w:color w:val="333333"/>
          <w:kern w:val="0"/>
          <w:sz w:val="32"/>
          <w:szCs w:val="32"/>
        </w:rPr>
        <w:t>政府采购、资金扶持、表彰奖励等政策支持的</w:t>
      </w:r>
      <w:r>
        <w:rPr>
          <w:rFonts w:hint="eastAsia" w:ascii="仿宋_GB2312" w:hAnsi="宋体" w:eastAsia="仿宋_GB2312" w:cs="宋体"/>
          <w:color w:val="333333"/>
          <w:kern w:val="0"/>
          <w:sz w:val="32"/>
          <w:szCs w:val="32"/>
        </w:rPr>
        <w:t>依据</w:t>
      </w:r>
      <w:r>
        <w:rPr>
          <w:rFonts w:ascii="仿宋_GB2312" w:hAnsi="宋体" w:eastAsia="仿宋_GB2312" w:cs="宋体"/>
          <w:color w:val="333333"/>
          <w:kern w:val="0"/>
          <w:sz w:val="32"/>
          <w:szCs w:val="32"/>
        </w:rPr>
        <w:t>。被</w:t>
      </w:r>
      <w:r>
        <w:rPr>
          <w:rFonts w:hint="eastAsia" w:ascii="仿宋_GB2312" w:hAnsi="宋体" w:eastAsia="仿宋_GB2312" w:cs="宋体"/>
          <w:color w:val="333333"/>
          <w:kern w:val="0"/>
          <w:sz w:val="32"/>
          <w:szCs w:val="32"/>
        </w:rPr>
        <w:t>推选</w:t>
      </w:r>
      <w:r>
        <w:rPr>
          <w:rFonts w:ascii="仿宋_GB2312" w:hAnsi="宋体" w:eastAsia="仿宋_GB2312" w:cs="宋体"/>
          <w:color w:val="333333"/>
          <w:kern w:val="0"/>
          <w:sz w:val="32"/>
          <w:szCs w:val="32"/>
        </w:rPr>
        <w:t>的综合服务机构优先向全国中小企业服务联盟</w:t>
      </w:r>
      <w:r>
        <w:rPr>
          <w:rFonts w:hint="eastAsia" w:ascii="仿宋_GB2312" w:hAnsi="宋体" w:eastAsia="仿宋_GB2312" w:cs="宋体"/>
          <w:color w:val="333333"/>
          <w:kern w:val="0"/>
          <w:sz w:val="32"/>
          <w:szCs w:val="32"/>
        </w:rPr>
        <w:t>会员</w:t>
      </w:r>
      <w:r>
        <w:rPr>
          <w:rFonts w:ascii="仿宋_GB2312" w:hAnsi="宋体" w:eastAsia="仿宋_GB2312" w:cs="宋体"/>
          <w:color w:val="333333"/>
          <w:kern w:val="0"/>
          <w:sz w:val="32"/>
          <w:szCs w:val="32"/>
        </w:rPr>
        <w:t>推荐</w:t>
      </w:r>
      <w:r>
        <w:rPr>
          <w:rFonts w:hint="eastAsia" w:ascii="仿宋_GB2312" w:hAnsi="宋体" w:eastAsia="仿宋_GB2312" w:cs="宋体"/>
          <w:color w:val="333333"/>
          <w:kern w:val="0"/>
          <w:sz w:val="32"/>
          <w:szCs w:val="32"/>
        </w:rPr>
        <w:t>。</w:t>
      </w:r>
      <w:r>
        <w:rPr>
          <w:rFonts w:ascii="仿宋_GB2312" w:hAnsi="宋体" w:eastAsia="仿宋_GB2312" w:cs="宋体"/>
          <w:color w:val="333333"/>
          <w:kern w:val="0"/>
          <w:sz w:val="32"/>
          <w:szCs w:val="32"/>
        </w:rPr>
        <w:t>被</w:t>
      </w:r>
      <w:r>
        <w:rPr>
          <w:rFonts w:hint="eastAsia" w:ascii="仿宋_GB2312" w:hAnsi="宋体" w:eastAsia="仿宋_GB2312" w:cs="宋体"/>
          <w:color w:val="333333"/>
          <w:kern w:val="0"/>
          <w:sz w:val="32"/>
          <w:szCs w:val="32"/>
        </w:rPr>
        <w:t>推选</w:t>
      </w:r>
      <w:r>
        <w:rPr>
          <w:rFonts w:ascii="仿宋_GB2312" w:hAnsi="宋体" w:eastAsia="仿宋_GB2312" w:cs="宋体"/>
          <w:color w:val="333333"/>
          <w:kern w:val="0"/>
          <w:sz w:val="32"/>
          <w:szCs w:val="32"/>
        </w:rPr>
        <w:t>的</w:t>
      </w:r>
      <w:r>
        <w:rPr>
          <w:rFonts w:hint="eastAsia" w:ascii="仿宋_GB2312" w:hAnsi="宋体" w:eastAsia="仿宋_GB2312" w:cs="宋体"/>
          <w:color w:val="333333"/>
          <w:kern w:val="0"/>
          <w:sz w:val="32"/>
          <w:szCs w:val="32"/>
        </w:rPr>
        <w:t>社会服务机构优先向国家工信部推荐为中小企业志愿服务工作站。</w:t>
      </w:r>
    </w:p>
    <w:p>
      <w:pPr>
        <w:widowControl/>
        <w:ind w:firstLine="480"/>
        <w:rPr>
          <w:rFonts w:ascii="仿宋_GB2312" w:hAnsi="宋体" w:eastAsia="仿宋_GB2312" w:cs="宋体"/>
          <w:color w:val="333333"/>
          <w:kern w:val="0"/>
          <w:sz w:val="32"/>
          <w:szCs w:val="32"/>
        </w:rPr>
      </w:pPr>
      <w:r>
        <w:rPr>
          <w:rFonts w:ascii="仿宋_GB2312" w:hAnsi="宋体" w:eastAsia="仿宋_GB2312" w:cs="宋体"/>
          <w:color w:val="333333"/>
          <w:kern w:val="0"/>
          <w:sz w:val="32"/>
          <w:szCs w:val="32"/>
        </w:rPr>
        <w:t>第</w:t>
      </w:r>
      <w:r>
        <w:rPr>
          <w:rFonts w:hint="eastAsia" w:ascii="仿宋_GB2312" w:hAnsi="宋体" w:eastAsia="仿宋_GB2312" w:cs="宋体"/>
          <w:color w:val="333333"/>
          <w:kern w:val="0"/>
          <w:sz w:val="32"/>
          <w:szCs w:val="32"/>
        </w:rPr>
        <w:t>二十</w:t>
      </w:r>
      <w:r>
        <w:rPr>
          <w:rFonts w:ascii="仿宋_GB2312" w:hAnsi="宋体" w:eastAsia="仿宋_GB2312" w:cs="宋体"/>
          <w:color w:val="333333"/>
          <w:kern w:val="0"/>
          <w:sz w:val="32"/>
          <w:szCs w:val="32"/>
        </w:rPr>
        <w:t>条  各市、州、直管市、林区中小企业服务中心可参照本办法，组织开展</w:t>
      </w:r>
      <w:r>
        <w:rPr>
          <w:rFonts w:hint="eastAsia" w:ascii="仿宋_GB2312" w:hAnsi="宋体" w:eastAsia="仿宋_GB2312" w:cs="宋体"/>
          <w:color w:val="333333"/>
          <w:kern w:val="0"/>
          <w:sz w:val="32"/>
          <w:szCs w:val="32"/>
        </w:rPr>
        <w:t>本地严选</w:t>
      </w:r>
      <w:r>
        <w:rPr>
          <w:rFonts w:ascii="仿宋_GB2312" w:hAnsi="宋体" w:eastAsia="仿宋_GB2312" w:cs="宋体"/>
          <w:color w:val="333333"/>
          <w:kern w:val="0"/>
          <w:sz w:val="32"/>
          <w:szCs w:val="32"/>
        </w:rPr>
        <w:t>服务机构的</w:t>
      </w:r>
      <w:r>
        <w:rPr>
          <w:rFonts w:hint="eastAsia" w:ascii="仿宋_GB2312" w:hAnsi="宋体" w:eastAsia="仿宋_GB2312" w:cs="宋体"/>
          <w:color w:val="333333"/>
          <w:kern w:val="0"/>
          <w:sz w:val="32"/>
          <w:szCs w:val="32"/>
        </w:rPr>
        <w:t>推选</w:t>
      </w:r>
      <w:r>
        <w:rPr>
          <w:rFonts w:ascii="仿宋_GB2312" w:hAnsi="宋体" w:eastAsia="仿宋_GB2312" w:cs="宋体"/>
          <w:color w:val="333333"/>
          <w:kern w:val="0"/>
          <w:sz w:val="32"/>
          <w:szCs w:val="32"/>
        </w:rPr>
        <w:t>工作，并给予相应的政策支持。</w:t>
      </w:r>
    </w:p>
    <w:p>
      <w:pPr>
        <w:widowControl/>
        <w:ind w:firstLine="480"/>
        <w:rPr>
          <w:rFonts w:ascii="仿宋_GB2312" w:hAnsi="宋体" w:eastAsia="仿宋_GB2312" w:cs="宋体"/>
          <w:color w:val="333333"/>
          <w:kern w:val="0"/>
          <w:sz w:val="32"/>
          <w:szCs w:val="32"/>
        </w:rPr>
      </w:pPr>
      <w:r>
        <w:rPr>
          <w:rFonts w:ascii="仿宋_GB2312" w:hAnsi="宋体" w:eastAsia="仿宋_GB2312" w:cs="宋体"/>
          <w:color w:val="333333"/>
          <w:kern w:val="0"/>
          <w:sz w:val="32"/>
          <w:szCs w:val="32"/>
        </w:rPr>
        <w:t>第</w:t>
      </w:r>
      <w:r>
        <w:rPr>
          <w:rFonts w:hint="eastAsia" w:ascii="仿宋_GB2312" w:hAnsi="宋体" w:eastAsia="仿宋_GB2312" w:cs="宋体"/>
          <w:color w:val="333333"/>
          <w:kern w:val="0"/>
          <w:sz w:val="32"/>
          <w:szCs w:val="32"/>
        </w:rPr>
        <w:t>二十一</w:t>
      </w:r>
      <w:r>
        <w:rPr>
          <w:rFonts w:ascii="仿宋_GB2312" w:hAnsi="宋体" w:eastAsia="仿宋_GB2312" w:cs="宋体"/>
          <w:color w:val="333333"/>
          <w:kern w:val="0"/>
          <w:sz w:val="32"/>
          <w:szCs w:val="32"/>
        </w:rPr>
        <w:t>条  各市、州、直管市、林区中小企业服务中</w:t>
      </w:r>
      <w:r>
        <w:rPr>
          <w:rFonts w:hint="eastAsia" w:ascii="仿宋_GB2312" w:hAnsi="宋体" w:eastAsia="仿宋_GB2312" w:cs="宋体"/>
          <w:color w:val="333333"/>
          <w:kern w:val="0"/>
          <w:sz w:val="32"/>
          <w:szCs w:val="32"/>
        </w:rPr>
        <w:t>心，协会、商会可以作为综合服务机构主体申报严选服务机构，同时也是市州辖区内服务机构和会员申报的推荐单位，负有审核、推荐、协调和监督管理等职责。</w:t>
      </w:r>
    </w:p>
    <w:p>
      <w:pPr>
        <w:widowControl/>
        <w:ind w:firstLine="480"/>
        <w:rPr>
          <w:rFonts w:ascii="仿宋_GB2312" w:hAnsi="宋体" w:eastAsia="仿宋_GB2312" w:cs="宋体"/>
          <w:color w:val="333333"/>
          <w:kern w:val="0"/>
          <w:sz w:val="32"/>
          <w:szCs w:val="32"/>
        </w:rPr>
      </w:pPr>
      <w:r>
        <w:rPr>
          <w:rFonts w:ascii="仿宋_GB2312" w:hAnsi="宋体" w:eastAsia="仿宋_GB2312" w:cs="宋体"/>
          <w:color w:val="333333"/>
          <w:kern w:val="0"/>
          <w:sz w:val="32"/>
          <w:szCs w:val="32"/>
        </w:rPr>
        <w:t>第</w:t>
      </w:r>
      <w:r>
        <w:rPr>
          <w:rFonts w:hint="eastAsia" w:ascii="仿宋_GB2312" w:hAnsi="宋体" w:eastAsia="仿宋_GB2312" w:cs="宋体"/>
          <w:color w:val="333333"/>
          <w:kern w:val="0"/>
          <w:sz w:val="32"/>
          <w:szCs w:val="32"/>
        </w:rPr>
        <w:t>二十二</w:t>
      </w:r>
      <w:r>
        <w:rPr>
          <w:rFonts w:ascii="仿宋_GB2312" w:hAnsi="宋体" w:eastAsia="仿宋_GB2312" w:cs="宋体"/>
          <w:color w:val="333333"/>
          <w:kern w:val="0"/>
          <w:sz w:val="32"/>
          <w:szCs w:val="32"/>
        </w:rPr>
        <w:t>条  本办法由</w:t>
      </w:r>
      <w:r>
        <w:rPr>
          <w:rFonts w:hint="eastAsia" w:ascii="仿宋_GB2312" w:hAnsi="宋体" w:eastAsia="仿宋_GB2312" w:cs="宋体"/>
          <w:color w:val="333333"/>
          <w:kern w:val="0"/>
          <w:sz w:val="32"/>
          <w:szCs w:val="32"/>
        </w:rPr>
        <w:t>湖北</w:t>
      </w:r>
      <w:r>
        <w:rPr>
          <w:rFonts w:ascii="仿宋_GB2312" w:hAnsi="宋体" w:eastAsia="仿宋_GB2312" w:cs="宋体"/>
          <w:color w:val="333333"/>
          <w:kern w:val="0"/>
          <w:sz w:val="32"/>
          <w:szCs w:val="32"/>
        </w:rPr>
        <w:t>省中小企业服务中心负责解释。</w:t>
      </w:r>
    </w:p>
    <w:p>
      <w:pPr>
        <w:widowControl/>
        <w:ind w:firstLine="480"/>
        <w:rPr>
          <w:rFonts w:ascii="仿宋_GB2312" w:hAnsi="宋体" w:eastAsia="仿宋_GB2312" w:cs="宋体"/>
          <w:color w:val="333333"/>
          <w:kern w:val="0"/>
          <w:sz w:val="32"/>
          <w:szCs w:val="32"/>
        </w:rPr>
      </w:pPr>
    </w:p>
    <w:p>
      <w:pPr>
        <w:widowControl/>
        <w:ind w:left="2238" w:leftChars="304" w:hanging="1600" w:hangingChars="500"/>
        <w:rPr>
          <w:rFonts w:hint="eastAsia" w:ascii="仿宋_GB2312" w:hAnsi="宋体" w:eastAsia="仿宋_GB2312" w:cs="宋体"/>
          <w:color w:val="333333"/>
          <w:spacing w:val="-6"/>
          <w:kern w:val="0"/>
          <w:sz w:val="32"/>
          <w:szCs w:val="32"/>
          <w:lang w:val="en-US" w:eastAsia="zh-CN"/>
        </w:rPr>
      </w:pPr>
      <w:r>
        <w:rPr>
          <w:rFonts w:hint="eastAsia" w:ascii="仿宋_GB2312" w:hAnsi="宋体" w:eastAsia="仿宋_GB2312" w:cs="宋体"/>
          <w:color w:val="333333"/>
          <w:kern w:val="0"/>
          <w:sz w:val="32"/>
          <w:szCs w:val="32"/>
          <w:lang w:val="en-US" w:eastAsia="zh-CN"/>
        </w:rPr>
        <w:t>附件：</w:t>
      </w:r>
      <w:r>
        <w:rPr>
          <w:rFonts w:ascii="仿宋_GB2312" w:hAnsi="宋体" w:eastAsia="仿宋_GB2312" w:cs="宋体"/>
          <w:color w:val="333333"/>
          <w:kern w:val="0"/>
          <w:sz w:val="32"/>
          <w:szCs w:val="32"/>
        </w:rPr>
        <w:t>1</w:t>
      </w:r>
      <w:r>
        <w:rPr>
          <w:rFonts w:hint="eastAsia" w:ascii="仿宋_GB2312" w:hAnsi="宋体" w:eastAsia="仿宋_GB2312" w:cs="宋体"/>
          <w:color w:val="333333"/>
          <w:kern w:val="0"/>
          <w:sz w:val="32"/>
          <w:szCs w:val="32"/>
        </w:rPr>
        <w:t>-1</w:t>
      </w:r>
      <w:r>
        <w:rPr>
          <w:rFonts w:hint="eastAsia" w:ascii="仿宋_GB2312" w:hAnsi="宋体" w:eastAsia="仿宋_GB2312" w:cs="宋体"/>
          <w:color w:val="333333"/>
          <w:kern w:val="0"/>
          <w:sz w:val="32"/>
          <w:szCs w:val="32"/>
          <w:lang w:val="en-US" w:eastAsia="zh-CN"/>
        </w:rPr>
        <w:t xml:space="preserve"> </w:t>
      </w:r>
      <w:r>
        <w:rPr>
          <w:rFonts w:hint="eastAsia" w:ascii="仿宋_GB2312" w:hAnsi="宋体" w:eastAsia="仿宋_GB2312" w:cs="宋体"/>
          <w:color w:val="333333"/>
          <w:spacing w:val="-6"/>
          <w:kern w:val="0"/>
          <w:sz w:val="32"/>
          <w:szCs w:val="32"/>
          <w:lang w:val="en-US" w:eastAsia="zh-CN"/>
        </w:rPr>
        <w:t>湖北省中小企业公共服务严选服务机构推荐表</w:t>
      </w:r>
    </w:p>
    <w:p>
      <w:pPr>
        <w:widowControl/>
        <w:ind w:left="2471" w:leftChars="456" w:hanging="1513" w:hangingChars="473"/>
        <w:rPr>
          <w:rFonts w:hint="eastAsia" w:ascii="仿宋_GB2312" w:hAnsi="宋体" w:eastAsia="仿宋_GB2312" w:cs="宋体"/>
          <w:color w:val="333333"/>
          <w:spacing w:val="-6"/>
          <w:kern w:val="0"/>
          <w:sz w:val="32"/>
          <w:szCs w:val="32"/>
          <w:lang w:val="en-US" w:eastAsia="zh-CN"/>
        </w:rPr>
      </w:pPr>
      <w:r>
        <w:rPr>
          <w:rFonts w:hint="eastAsia" w:ascii="仿宋_GB2312" w:hAnsi="宋体" w:eastAsia="仿宋_GB2312" w:cs="宋体"/>
          <w:color w:val="333333"/>
          <w:kern w:val="0"/>
          <w:sz w:val="32"/>
          <w:szCs w:val="32"/>
          <w:lang w:val="en-US" w:eastAsia="zh-CN"/>
        </w:rPr>
        <w:t xml:space="preserve">    1-2</w:t>
      </w:r>
      <w:r>
        <w:rPr>
          <w:rFonts w:hint="eastAsia" w:ascii="仿宋_GB2312" w:hAnsi="宋体" w:eastAsia="仿宋_GB2312" w:cs="宋体"/>
          <w:color w:val="333333"/>
          <w:spacing w:val="-6"/>
          <w:kern w:val="0"/>
          <w:sz w:val="32"/>
          <w:szCs w:val="32"/>
          <w:lang w:val="en-US" w:eastAsia="zh-CN"/>
        </w:rPr>
        <w:t>湖北省中小企业公共服务严选服务机构申请表</w:t>
      </w:r>
    </w:p>
    <w:p>
      <w:pPr>
        <w:widowControl/>
        <w:ind w:firstLine="480"/>
        <w:rPr>
          <w:rFonts w:ascii="仿宋_GB2312" w:hAnsi="宋体" w:eastAsia="仿宋_GB2312" w:cs="宋体"/>
          <w:color w:val="333333"/>
          <w:kern w:val="0"/>
          <w:sz w:val="32"/>
          <w:szCs w:val="32"/>
        </w:rPr>
      </w:pPr>
    </w:p>
    <w:p>
      <w:pPr>
        <w:widowControl/>
        <w:ind w:firstLine="480"/>
        <w:rPr>
          <w:rFonts w:ascii="仿宋_GB2312" w:hAnsi="宋体" w:eastAsia="仿宋_GB2312" w:cs="宋体"/>
          <w:color w:val="333333"/>
          <w:kern w:val="0"/>
          <w:sz w:val="32"/>
          <w:szCs w:val="32"/>
        </w:rPr>
      </w:pPr>
    </w:p>
    <w:p>
      <w:pPr>
        <w:widowControl/>
        <w:ind w:firstLine="480"/>
        <w:rPr>
          <w:rFonts w:ascii="仿宋_GB2312" w:hAnsi="宋体" w:eastAsia="仿宋_GB2312" w:cs="宋体"/>
          <w:color w:val="333333"/>
          <w:kern w:val="0"/>
          <w:sz w:val="32"/>
          <w:szCs w:val="32"/>
        </w:rPr>
      </w:pPr>
    </w:p>
    <w:p>
      <w:pPr>
        <w:widowControl/>
        <w:ind w:firstLine="480"/>
        <w:rPr>
          <w:rFonts w:ascii="仿宋_GB2312" w:hAnsi="宋体" w:eastAsia="仿宋_GB2312" w:cs="宋体"/>
          <w:color w:val="333333"/>
          <w:kern w:val="0"/>
          <w:sz w:val="32"/>
          <w:szCs w:val="32"/>
        </w:rPr>
      </w:pPr>
    </w:p>
    <w:p>
      <w:pPr>
        <w:widowControl/>
        <w:ind w:firstLine="480"/>
        <w:rPr>
          <w:rFonts w:ascii="仿宋_GB2312" w:hAnsi="宋体" w:eastAsia="仿宋_GB2312" w:cs="宋体"/>
          <w:color w:val="333333"/>
          <w:kern w:val="0"/>
          <w:sz w:val="32"/>
          <w:szCs w:val="32"/>
        </w:rPr>
      </w:pPr>
    </w:p>
    <w:p>
      <w:pPr>
        <w:widowControl/>
        <w:ind w:firstLine="480"/>
        <w:rPr>
          <w:rFonts w:ascii="仿宋_GB2312" w:hAnsi="宋体" w:eastAsia="仿宋_GB2312" w:cs="宋体"/>
          <w:color w:val="333333"/>
          <w:kern w:val="0"/>
          <w:sz w:val="32"/>
          <w:szCs w:val="32"/>
        </w:rPr>
      </w:pPr>
    </w:p>
    <w:p>
      <w:pPr>
        <w:widowControl/>
        <w:ind w:firstLine="480"/>
        <w:rPr>
          <w:rFonts w:ascii="仿宋_GB2312" w:hAnsi="宋体" w:eastAsia="仿宋_GB2312" w:cs="宋体"/>
          <w:color w:val="333333"/>
          <w:kern w:val="0"/>
          <w:sz w:val="32"/>
          <w:szCs w:val="32"/>
        </w:rPr>
      </w:pPr>
    </w:p>
    <w:p>
      <w:pPr>
        <w:widowControl/>
        <w:ind w:firstLine="480"/>
        <w:rPr>
          <w:rFonts w:ascii="仿宋_GB2312" w:hAnsi="宋体" w:eastAsia="仿宋_GB2312" w:cs="宋体"/>
          <w:color w:val="333333"/>
          <w:kern w:val="0"/>
          <w:sz w:val="32"/>
          <w:szCs w:val="32"/>
        </w:rPr>
      </w:pPr>
    </w:p>
    <w:p>
      <w:pPr>
        <w:widowControl/>
        <w:ind w:firstLine="480"/>
        <w:rPr>
          <w:rFonts w:ascii="仿宋_GB2312" w:hAnsi="宋体" w:eastAsia="仿宋_GB2312" w:cs="宋体"/>
          <w:color w:val="333333"/>
          <w:kern w:val="0"/>
          <w:sz w:val="32"/>
          <w:szCs w:val="32"/>
        </w:rPr>
      </w:pPr>
    </w:p>
    <w:p>
      <w:pPr>
        <w:widowControl/>
        <w:ind w:firstLine="480"/>
        <w:rPr>
          <w:rFonts w:ascii="仿宋_GB2312" w:hAnsi="宋体" w:eastAsia="仿宋_GB2312" w:cs="宋体"/>
          <w:color w:val="333333"/>
          <w:kern w:val="0"/>
          <w:sz w:val="32"/>
          <w:szCs w:val="32"/>
        </w:rPr>
      </w:pPr>
    </w:p>
    <w:p>
      <w:pPr>
        <w:widowControl/>
        <w:ind w:firstLine="480"/>
        <w:rPr>
          <w:rFonts w:ascii="仿宋_GB2312" w:hAnsi="宋体" w:eastAsia="仿宋_GB2312" w:cs="宋体"/>
          <w:color w:val="333333"/>
          <w:kern w:val="0"/>
          <w:sz w:val="32"/>
          <w:szCs w:val="32"/>
        </w:rPr>
      </w:pPr>
    </w:p>
    <w:p>
      <w:pPr>
        <w:widowControl/>
        <w:ind w:firstLine="480"/>
        <w:rPr>
          <w:rFonts w:ascii="仿宋_GB2312" w:hAnsi="宋体" w:eastAsia="仿宋_GB2312" w:cs="宋体"/>
          <w:color w:val="333333"/>
          <w:kern w:val="0"/>
          <w:sz w:val="32"/>
          <w:szCs w:val="32"/>
        </w:rPr>
      </w:pPr>
    </w:p>
    <w:p>
      <w:pPr>
        <w:widowControl/>
        <w:ind w:firstLine="480"/>
        <w:rPr>
          <w:rFonts w:ascii="仿宋_GB2312" w:hAnsi="宋体" w:eastAsia="仿宋_GB2312" w:cs="宋体"/>
          <w:color w:val="333333"/>
          <w:kern w:val="0"/>
          <w:sz w:val="32"/>
          <w:szCs w:val="32"/>
        </w:rPr>
      </w:pPr>
    </w:p>
    <w:p>
      <w:pPr>
        <w:widowControl/>
        <w:ind w:firstLine="480"/>
        <w:rPr>
          <w:rFonts w:ascii="仿宋_GB2312" w:hAnsi="宋体" w:eastAsia="仿宋_GB2312" w:cs="宋体"/>
          <w:color w:val="333333"/>
          <w:kern w:val="0"/>
          <w:sz w:val="32"/>
          <w:szCs w:val="32"/>
        </w:rPr>
      </w:pPr>
    </w:p>
    <w:p>
      <w:pPr>
        <w:widowControl/>
        <w:ind w:firstLine="480"/>
        <w:rPr>
          <w:rFonts w:ascii="仿宋_GB2312" w:hAnsi="宋体" w:eastAsia="仿宋_GB2312" w:cs="宋体"/>
          <w:color w:val="333333"/>
          <w:kern w:val="0"/>
          <w:sz w:val="32"/>
          <w:szCs w:val="32"/>
        </w:rPr>
      </w:pPr>
    </w:p>
    <w:p>
      <w:pPr>
        <w:widowControl/>
        <w:ind w:firstLine="480"/>
        <w:rPr>
          <w:rFonts w:ascii="仿宋_GB2312" w:hAnsi="宋体" w:eastAsia="仿宋_GB2312" w:cs="宋体"/>
          <w:color w:val="333333"/>
          <w:kern w:val="0"/>
          <w:sz w:val="32"/>
          <w:szCs w:val="32"/>
        </w:rPr>
      </w:pPr>
    </w:p>
    <w:p>
      <w:pPr>
        <w:widowControl/>
        <w:rPr>
          <w:rFonts w:ascii="仿宋_GB2312" w:hAnsi="宋体" w:eastAsia="仿宋_GB2312" w:cs="宋体"/>
          <w:color w:val="333333"/>
          <w:kern w:val="0"/>
          <w:sz w:val="32"/>
          <w:szCs w:val="32"/>
        </w:rPr>
      </w:pPr>
    </w:p>
    <w:tbl>
      <w:tblPr>
        <w:tblStyle w:val="4"/>
        <w:tblW w:w="8529" w:type="dxa"/>
        <w:tblInd w:w="91" w:type="dxa"/>
        <w:shd w:val="clear" w:color="auto" w:fill="auto"/>
        <w:tblLayout w:type="fixed"/>
        <w:tblCellMar>
          <w:top w:w="0" w:type="dxa"/>
          <w:left w:w="108" w:type="dxa"/>
          <w:bottom w:w="0" w:type="dxa"/>
          <w:right w:w="108" w:type="dxa"/>
        </w:tblCellMar>
      </w:tblPr>
      <w:tblGrid>
        <w:gridCol w:w="896"/>
        <w:gridCol w:w="310"/>
        <w:gridCol w:w="780"/>
        <w:gridCol w:w="781"/>
        <w:gridCol w:w="781"/>
        <w:gridCol w:w="1953"/>
        <w:gridCol w:w="3028"/>
      </w:tblGrid>
      <w:tr>
        <w:tblPrEx>
          <w:shd w:val="clear" w:color="auto" w:fill="auto"/>
          <w:tblCellMar>
            <w:top w:w="0" w:type="dxa"/>
            <w:left w:w="108" w:type="dxa"/>
            <w:bottom w:w="0" w:type="dxa"/>
            <w:right w:w="108" w:type="dxa"/>
          </w:tblCellMar>
        </w:tblPrEx>
        <w:trPr>
          <w:trHeight w:val="631" w:hRule="atLeast"/>
        </w:trPr>
        <w:tc>
          <w:tcPr>
            <w:tcW w:w="8529" w:type="dxa"/>
            <w:gridSpan w:val="7"/>
            <w:tcBorders>
              <w:top w:val="nil"/>
              <w:left w:val="nil"/>
              <w:bottom w:val="nil"/>
              <w:right w:val="nil"/>
            </w:tcBorders>
            <w:shd w:val="clear" w:color="auto" w:fill="auto"/>
            <w:vAlign w:val="top"/>
          </w:tcPr>
          <w:p>
            <w:pPr>
              <w:keepNext w:val="0"/>
              <w:keepLines w:val="0"/>
              <w:widowControl/>
              <w:suppressLineNumbers w:val="0"/>
              <w:jc w:val="left"/>
              <w:textAlignment w:val="top"/>
              <w:rPr>
                <w:rFonts w:ascii="仿宋_GB2312" w:hAnsi="宋体" w:eastAsia="仿宋_GB2312" w:cs="仿宋_GB2312"/>
                <w:i w:val="0"/>
                <w:iCs w:val="0"/>
                <w:color w:val="000000"/>
                <w:sz w:val="30"/>
                <w:szCs w:val="30"/>
                <w:u w:val="none"/>
              </w:rPr>
            </w:pPr>
            <w:r>
              <w:rPr>
                <w:rFonts w:hint="eastAsia" w:ascii="仿宋_GB2312" w:hAnsi="宋体" w:eastAsia="仿宋_GB2312" w:cs="宋体"/>
                <w:bCs/>
                <w:color w:val="333333"/>
                <w:kern w:val="0"/>
                <w:sz w:val="32"/>
                <w:szCs w:val="32"/>
                <w:lang w:val="en-US" w:eastAsia="zh-CN"/>
              </w:rPr>
              <w:t xml:space="preserve">附件1-1  </w:t>
            </w:r>
            <w:r>
              <w:rPr>
                <w:rFonts w:hint="eastAsia" w:ascii="仿宋_GB2312" w:hAnsi="宋体" w:eastAsia="仿宋_GB2312" w:cs="仿宋_GB2312"/>
                <w:i w:val="0"/>
                <w:iCs w:val="0"/>
                <w:color w:val="000000"/>
                <w:kern w:val="0"/>
                <w:sz w:val="30"/>
                <w:szCs w:val="30"/>
                <w:u w:val="none"/>
                <w:lang w:val="en-US" w:eastAsia="zh-CN" w:bidi="ar"/>
              </w:rPr>
              <w:t xml:space="preserve">                                      </w:t>
            </w:r>
          </w:p>
        </w:tc>
      </w:tr>
      <w:tr>
        <w:tblPrEx>
          <w:tblCellMar>
            <w:top w:w="0" w:type="dxa"/>
            <w:left w:w="108" w:type="dxa"/>
            <w:bottom w:w="0" w:type="dxa"/>
            <w:right w:w="108" w:type="dxa"/>
          </w:tblCellMar>
        </w:tblPrEx>
        <w:trPr>
          <w:trHeight w:val="948" w:hRule="atLeast"/>
        </w:trPr>
        <w:tc>
          <w:tcPr>
            <w:tcW w:w="8529" w:type="dxa"/>
            <w:gridSpan w:val="7"/>
            <w:tcBorders>
              <w:top w:val="nil"/>
              <w:left w:val="nil"/>
              <w:bottom w:val="nil"/>
              <w:right w:val="nil"/>
            </w:tcBorders>
            <w:shd w:val="clear" w:color="auto" w:fill="auto"/>
            <w:noWrap/>
            <w:vAlign w:val="center"/>
          </w:tcPr>
          <w:p>
            <w:pPr>
              <w:jc w:val="center"/>
              <w:rPr>
                <w:rFonts w:hint="eastAsia" w:ascii="黑体" w:hAnsi="宋体" w:eastAsia="黑体" w:cs="黑体"/>
                <w:b/>
                <w:bCs/>
                <w:i w:val="0"/>
                <w:iCs w:val="0"/>
                <w:color w:val="000000"/>
                <w:sz w:val="52"/>
                <w:szCs w:val="52"/>
                <w:u w:val="none"/>
              </w:rPr>
            </w:pPr>
          </w:p>
        </w:tc>
      </w:tr>
      <w:tr>
        <w:tblPrEx>
          <w:tblCellMar>
            <w:top w:w="0" w:type="dxa"/>
            <w:left w:w="108" w:type="dxa"/>
            <w:bottom w:w="0" w:type="dxa"/>
            <w:right w:w="108" w:type="dxa"/>
          </w:tblCellMar>
        </w:tblPrEx>
        <w:trPr>
          <w:trHeight w:val="1160" w:hRule="atLeast"/>
        </w:trPr>
        <w:tc>
          <w:tcPr>
            <w:tcW w:w="8529" w:type="dxa"/>
            <w:gridSpan w:val="7"/>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44"/>
                <w:szCs w:val="44"/>
                <w:u w:val="none"/>
              </w:rPr>
            </w:pPr>
            <w:r>
              <w:rPr>
                <w:rFonts w:hint="eastAsia" w:ascii="黑体" w:hAnsi="宋体" w:eastAsia="黑体" w:cs="黑体"/>
                <w:b/>
                <w:bCs/>
                <w:i w:val="0"/>
                <w:iCs w:val="0"/>
                <w:color w:val="000000"/>
                <w:kern w:val="0"/>
                <w:sz w:val="44"/>
                <w:szCs w:val="44"/>
                <w:u w:val="none"/>
                <w:lang w:val="en-US" w:eastAsia="zh-CN" w:bidi="ar"/>
              </w:rPr>
              <w:t>湖北省中小企业公共服务严选服务机构</w:t>
            </w:r>
          </w:p>
        </w:tc>
      </w:tr>
      <w:tr>
        <w:tblPrEx>
          <w:tblCellMar>
            <w:top w:w="0" w:type="dxa"/>
            <w:left w:w="108" w:type="dxa"/>
            <w:bottom w:w="0" w:type="dxa"/>
            <w:right w:w="108" w:type="dxa"/>
          </w:tblCellMar>
        </w:tblPrEx>
        <w:trPr>
          <w:trHeight w:val="1013" w:hRule="atLeast"/>
        </w:trPr>
        <w:tc>
          <w:tcPr>
            <w:tcW w:w="8529" w:type="dxa"/>
            <w:gridSpan w:val="7"/>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44"/>
                <w:szCs w:val="44"/>
                <w:u w:val="none"/>
              </w:rPr>
            </w:pPr>
            <w:r>
              <w:rPr>
                <w:rFonts w:hint="eastAsia" w:ascii="黑体" w:hAnsi="宋体" w:eastAsia="黑体" w:cs="黑体"/>
                <w:b/>
                <w:bCs/>
                <w:i w:val="0"/>
                <w:iCs w:val="0"/>
                <w:color w:val="000000"/>
                <w:kern w:val="0"/>
                <w:sz w:val="44"/>
                <w:szCs w:val="44"/>
                <w:u w:val="none"/>
                <w:lang w:val="en-US" w:eastAsia="zh-CN" w:bidi="ar"/>
              </w:rPr>
              <w:t>推 荐 表</w:t>
            </w:r>
          </w:p>
        </w:tc>
      </w:tr>
      <w:tr>
        <w:tblPrEx>
          <w:tblCellMar>
            <w:top w:w="0" w:type="dxa"/>
            <w:left w:w="108" w:type="dxa"/>
            <w:bottom w:w="0" w:type="dxa"/>
            <w:right w:w="108" w:type="dxa"/>
          </w:tblCellMar>
        </w:tblPrEx>
        <w:trPr>
          <w:trHeight w:val="90" w:hRule="atLeast"/>
        </w:trPr>
        <w:tc>
          <w:tcPr>
            <w:tcW w:w="8529" w:type="dxa"/>
            <w:gridSpan w:val="7"/>
            <w:tcBorders>
              <w:top w:val="nil"/>
              <w:left w:val="nil"/>
              <w:bottom w:val="nil"/>
              <w:right w:val="nil"/>
            </w:tcBorders>
            <w:shd w:val="clear" w:color="auto" w:fill="auto"/>
            <w:noWrap/>
            <w:vAlign w:val="center"/>
          </w:tcPr>
          <w:p>
            <w:pPr>
              <w:jc w:val="center"/>
              <w:rPr>
                <w:rFonts w:hint="eastAsia" w:ascii="黑体" w:hAnsi="宋体" w:eastAsia="黑体" w:cs="黑体"/>
                <w:b/>
                <w:bCs/>
                <w:i w:val="0"/>
                <w:iCs w:val="0"/>
                <w:color w:val="000000"/>
                <w:sz w:val="48"/>
                <w:szCs w:val="48"/>
                <w:u w:val="none"/>
              </w:rPr>
            </w:pPr>
          </w:p>
        </w:tc>
      </w:tr>
      <w:tr>
        <w:tblPrEx>
          <w:tblCellMar>
            <w:top w:w="0" w:type="dxa"/>
            <w:left w:w="108" w:type="dxa"/>
            <w:bottom w:w="0" w:type="dxa"/>
            <w:right w:w="108" w:type="dxa"/>
          </w:tblCellMar>
        </w:tblPrEx>
        <w:trPr>
          <w:trHeight w:val="1840" w:hRule="atLeast"/>
        </w:trPr>
        <w:tc>
          <w:tcPr>
            <w:tcW w:w="8529" w:type="dxa"/>
            <w:gridSpan w:val="7"/>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b/>
                <w:bCs/>
                <w:i w:val="0"/>
                <w:iCs w:val="0"/>
                <w:color w:val="000000"/>
                <w:kern w:val="0"/>
                <w:sz w:val="52"/>
                <w:szCs w:val="52"/>
                <w:u w:val="none"/>
                <w:lang w:val="en-US" w:eastAsia="zh-CN" w:bidi="ar"/>
              </w:rPr>
            </w:pPr>
          </w:p>
          <w:p>
            <w:pPr>
              <w:keepNext w:val="0"/>
              <w:keepLines w:val="0"/>
              <w:widowControl/>
              <w:suppressLineNumbers w:val="0"/>
              <w:jc w:val="center"/>
              <w:textAlignment w:val="center"/>
              <w:rPr>
                <w:rFonts w:hint="eastAsia" w:ascii="黑体" w:hAnsi="宋体" w:eastAsia="黑体" w:cs="黑体"/>
                <w:b/>
                <w:bCs/>
                <w:i w:val="0"/>
                <w:iCs w:val="0"/>
                <w:color w:val="000000"/>
                <w:sz w:val="52"/>
                <w:szCs w:val="52"/>
                <w:u w:val="none"/>
              </w:rPr>
            </w:pPr>
            <w:r>
              <w:rPr>
                <w:rFonts w:hint="eastAsia" w:ascii="黑体" w:hAnsi="宋体" w:eastAsia="黑体" w:cs="黑体"/>
                <w:b/>
                <w:bCs/>
                <w:i w:val="0"/>
                <w:iCs w:val="0"/>
                <w:color w:val="000000"/>
                <w:kern w:val="0"/>
                <w:sz w:val="52"/>
                <w:szCs w:val="52"/>
                <w:u w:val="none"/>
                <w:lang w:val="en-US" w:eastAsia="zh-CN" w:bidi="ar"/>
              </w:rPr>
              <w:t xml:space="preserve"> </w:t>
            </w:r>
          </w:p>
        </w:tc>
      </w:tr>
      <w:tr>
        <w:tblPrEx>
          <w:tblCellMar>
            <w:top w:w="0" w:type="dxa"/>
            <w:left w:w="108" w:type="dxa"/>
            <w:bottom w:w="0" w:type="dxa"/>
            <w:right w:w="108" w:type="dxa"/>
          </w:tblCellMar>
        </w:tblPrEx>
        <w:trPr>
          <w:trHeight w:val="948" w:hRule="atLeast"/>
        </w:trPr>
        <w:tc>
          <w:tcPr>
            <w:tcW w:w="8529" w:type="dxa"/>
            <w:gridSpan w:val="7"/>
            <w:tcBorders>
              <w:top w:val="nil"/>
              <w:left w:val="nil"/>
              <w:bottom w:val="nil"/>
              <w:right w:val="nil"/>
            </w:tcBorders>
            <w:shd w:val="clear" w:color="auto" w:fill="auto"/>
            <w:noWrap/>
            <w:vAlign w:val="center"/>
          </w:tcPr>
          <w:p>
            <w:pPr>
              <w:keepNext w:val="0"/>
              <w:keepLines w:val="0"/>
              <w:widowControl/>
              <w:suppressLineNumbers w:val="0"/>
              <w:jc w:val="both"/>
              <w:textAlignment w:val="center"/>
              <w:rPr>
                <w:rFonts w:hint="eastAsia" w:ascii="黑体" w:hAnsi="宋体" w:eastAsia="黑体" w:cs="黑体"/>
                <w:b/>
                <w:bCs/>
                <w:i w:val="0"/>
                <w:iCs w:val="0"/>
                <w:color w:val="000000"/>
                <w:sz w:val="52"/>
                <w:szCs w:val="52"/>
                <w:u w:val="none"/>
              </w:rPr>
            </w:pPr>
            <w:r>
              <w:rPr>
                <w:rFonts w:hint="eastAsia" w:ascii="黑体" w:hAnsi="宋体" w:eastAsia="黑体" w:cs="黑体"/>
                <w:b/>
                <w:bCs/>
                <w:i w:val="0"/>
                <w:iCs w:val="0"/>
                <w:color w:val="000000"/>
                <w:kern w:val="0"/>
                <w:sz w:val="52"/>
                <w:szCs w:val="52"/>
                <w:u w:val="none"/>
                <w:lang w:val="en-US" w:eastAsia="zh-CN" w:bidi="ar"/>
              </w:rPr>
              <w:t xml:space="preserve"> </w:t>
            </w:r>
          </w:p>
        </w:tc>
      </w:tr>
      <w:tr>
        <w:tblPrEx>
          <w:tblCellMar>
            <w:top w:w="0" w:type="dxa"/>
            <w:left w:w="108" w:type="dxa"/>
            <w:bottom w:w="0" w:type="dxa"/>
            <w:right w:w="108" w:type="dxa"/>
          </w:tblCellMar>
        </w:tblPrEx>
        <w:trPr>
          <w:trHeight w:val="1043" w:hRule="atLeast"/>
        </w:trPr>
        <w:tc>
          <w:tcPr>
            <w:tcW w:w="8529" w:type="dxa"/>
            <w:gridSpan w:val="7"/>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52"/>
                <w:szCs w:val="52"/>
                <w:u w:val="none"/>
              </w:rPr>
            </w:pPr>
            <w:r>
              <w:rPr>
                <w:rFonts w:hint="eastAsia" w:ascii="黑体" w:hAnsi="宋体" w:eastAsia="黑体" w:cs="黑体"/>
                <w:b/>
                <w:bCs/>
                <w:i w:val="0"/>
                <w:iCs w:val="0"/>
                <w:color w:val="000000"/>
                <w:kern w:val="0"/>
                <w:sz w:val="52"/>
                <w:szCs w:val="52"/>
                <w:u w:val="none"/>
                <w:lang w:val="en-US" w:eastAsia="zh-CN" w:bidi="ar"/>
              </w:rPr>
              <w:t xml:space="preserve"> </w:t>
            </w:r>
          </w:p>
        </w:tc>
      </w:tr>
      <w:tr>
        <w:tblPrEx>
          <w:tblCellMar>
            <w:top w:w="0" w:type="dxa"/>
            <w:left w:w="108" w:type="dxa"/>
            <w:bottom w:w="0" w:type="dxa"/>
            <w:right w:w="108" w:type="dxa"/>
          </w:tblCellMar>
        </w:tblPrEx>
        <w:trPr>
          <w:trHeight w:val="882" w:hRule="atLeast"/>
        </w:trPr>
        <w:tc>
          <w:tcPr>
            <w:tcW w:w="8529" w:type="dxa"/>
            <w:gridSpan w:val="7"/>
            <w:tcBorders>
              <w:top w:val="nil"/>
              <w:left w:val="nil"/>
              <w:bottom w:val="nil"/>
              <w:right w:val="nil"/>
            </w:tcBorders>
            <w:shd w:val="clear" w:color="auto" w:fill="auto"/>
            <w:noWrap/>
            <w:vAlign w:val="center"/>
          </w:tcPr>
          <w:p>
            <w:pPr>
              <w:keepNext w:val="0"/>
              <w:keepLines w:val="0"/>
              <w:widowControl/>
              <w:suppressLineNumbers w:val="0"/>
              <w:ind w:firstLine="720" w:firstLineChars="200"/>
              <w:jc w:val="both"/>
              <w:textAlignment w:val="center"/>
              <w:rPr>
                <w:rFonts w:hint="eastAsia" w:ascii="黑体" w:hAnsi="宋体" w:eastAsia="黑体" w:cs="黑体"/>
                <w:i w:val="0"/>
                <w:iCs w:val="0"/>
                <w:color w:val="000000"/>
                <w:sz w:val="36"/>
                <w:szCs w:val="36"/>
                <w:u w:val="none"/>
              </w:rPr>
            </w:pPr>
            <w:r>
              <w:rPr>
                <w:rFonts w:hint="eastAsia" w:ascii="黑体" w:hAnsi="宋体" w:eastAsia="黑体" w:cs="黑体"/>
                <w:i w:val="0"/>
                <w:iCs w:val="0"/>
                <w:color w:val="000000"/>
                <w:kern w:val="0"/>
                <w:sz w:val="36"/>
                <w:szCs w:val="36"/>
                <w:u w:val="none"/>
                <w:lang w:val="en-US" w:eastAsia="zh-CN" w:bidi="ar"/>
              </w:rPr>
              <w:t>被推荐服务机构名称：________________</w:t>
            </w:r>
          </w:p>
        </w:tc>
      </w:tr>
      <w:tr>
        <w:tblPrEx>
          <w:tblCellMar>
            <w:top w:w="0" w:type="dxa"/>
            <w:left w:w="108" w:type="dxa"/>
            <w:bottom w:w="0" w:type="dxa"/>
            <w:right w:w="108" w:type="dxa"/>
          </w:tblCellMar>
        </w:tblPrEx>
        <w:trPr>
          <w:trHeight w:val="866" w:hRule="atLeast"/>
        </w:trPr>
        <w:tc>
          <w:tcPr>
            <w:tcW w:w="8529" w:type="dxa"/>
            <w:gridSpan w:val="7"/>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36"/>
                <w:szCs w:val="36"/>
                <w:u w:val="none"/>
              </w:rPr>
            </w:pPr>
            <w:r>
              <w:rPr>
                <w:rFonts w:hint="eastAsia" w:ascii="黑体" w:hAnsi="宋体" w:eastAsia="黑体" w:cs="黑体"/>
                <w:i w:val="0"/>
                <w:iCs w:val="0"/>
                <w:color w:val="000000"/>
                <w:kern w:val="0"/>
                <w:sz w:val="36"/>
                <w:szCs w:val="36"/>
                <w:u w:val="none"/>
                <w:lang w:val="en-US" w:eastAsia="zh-CN" w:bidi="ar"/>
              </w:rPr>
              <w:t>推荐单位：____________________（盖章）</w:t>
            </w:r>
          </w:p>
        </w:tc>
      </w:tr>
      <w:tr>
        <w:tblPrEx>
          <w:tblCellMar>
            <w:top w:w="0" w:type="dxa"/>
            <w:left w:w="108" w:type="dxa"/>
            <w:bottom w:w="0" w:type="dxa"/>
            <w:right w:w="108" w:type="dxa"/>
          </w:tblCellMar>
        </w:tblPrEx>
        <w:trPr>
          <w:trHeight w:val="852" w:hRule="atLeast"/>
        </w:trPr>
        <w:tc>
          <w:tcPr>
            <w:tcW w:w="8529" w:type="dxa"/>
            <w:gridSpan w:val="7"/>
            <w:tcBorders>
              <w:top w:val="nil"/>
              <w:left w:val="nil"/>
              <w:bottom w:val="nil"/>
              <w:right w:val="nil"/>
            </w:tcBorders>
            <w:shd w:val="clear" w:color="auto" w:fill="auto"/>
            <w:noWrap/>
            <w:vAlign w:val="center"/>
          </w:tcPr>
          <w:p>
            <w:pPr>
              <w:keepNext w:val="0"/>
              <w:keepLines w:val="0"/>
              <w:widowControl/>
              <w:suppressLineNumbers w:val="0"/>
              <w:jc w:val="both"/>
              <w:textAlignment w:val="center"/>
              <w:rPr>
                <w:rFonts w:hint="eastAsia" w:ascii="黑体" w:hAnsi="宋体" w:eastAsia="黑体" w:cs="黑体"/>
                <w:i w:val="0"/>
                <w:iCs w:val="0"/>
                <w:color w:val="000000"/>
                <w:sz w:val="36"/>
                <w:szCs w:val="36"/>
                <w:u w:val="none"/>
              </w:rPr>
            </w:pPr>
            <w:r>
              <w:rPr>
                <w:rFonts w:hint="eastAsia" w:ascii="黑体" w:hAnsi="宋体" w:eastAsia="黑体" w:cs="黑体"/>
                <w:i w:val="0"/>
                <w:iCs w:val="0"/>
                <w:color w:val="000000"/>
                <w:kern w:val="0"/>
                <w:sz w:val="36"/>
                <w:szCs w:val="36"/>
                <w:u w:val="none"/>
                <w:lang w:val="en-US" w:eastAsia="zh-CN" w:bidi="ar"/>
              </w:rPr>
              <w:t xml:space="preserve">    填报日期：  </w:t>
            </w:r>
            <w:r>
              <w:rPr>
                <w:rStyle w:val="19"/>
                <w:lang w:val="en-US" w:eastAsia="zh-CN" w:bidi="ar"/>
              </w:rPr>
              <w:t xml:space="preserve">       </w:t>
            </w:r>
            <w:r>
              <w:rPr>
                <w:rFonts w:hint="eastAsia" w:ascii="黑体" w:hAnsi="宋体" w:eastAsia="黑体" w:cs="黑体"/>
                <w:i w:val="0"/>
                <w:iCs w:val="0"/>
                <w:color w:val="000000"/>
                <w:kern w:val="0"/>
                <w:sz w:val="36"/>
                <w:szCs w:val="36"/>
                <w:u w:val="none"/>
                <w:lang w:val="en-US" w:eastAsia="zh-CN" w:bidi="ar"/>
              </w:rPr>
              <w:t xml:space="preserve"> 年</w:t>
            </w:r>
            <w:r>
              <w:rPr>
                <w:rStyle w:val="19"/>
                <w:lang w:val="en-US" w:eastAsia="zh-CN" w:bidi="ar"/>
              </w:rPr>
              <w:t xml:space="preserve">      </w:t>
            </w:r>
            <w:r>
              <w:rPr>
                <w:rFonts w:hint="eastAsia" w:ascii="黑体" w:hAnsi="宋体" w:eastAsia="黑体" w:cs="黑体"/>
                <w:i w:val="0"/>
                <w:iCs w:val="0"/>
                <w:color w:val="000000"/>
                <w:kern w:val="0"/>
                <w:sz w:val="36"/>
                <w:szCs w:val="36"/>
                <w:u w:val="none"/>
                <w:lang w:val="en-US" w:eastAsia="zh-CN" w:bidi="ar"/>
              </w:rPr>
              <w:t>月</w:t>
            </w:r>
            <w:r>
              <w:rPr>
                <w:rStyle w:val="19"/>
                <w:lang w:val="en-US" w:eastAsia="zh-CN" w:bidi="ar"/>
              </w:rPr>
              <w:t xml:space="preserve">     </w:t>
            </w:r>
            <w:r>
              <w:rPr>
                <w:rFonts w:hint="eastAsia" w:ascii="黑体" w:hAnsi="宋体" w:eastAsia="黑体" w:cs="黑体"/>
                <w:i w:val="0"/>
                <w:iCs w:val="0"/>
                <w:color w:val="000000"/>
                <w:kern w:val="0"/>
                <w:sz w:val="36"/>
                <w:szCs w:val="36"/>
                <w:u w:val="none"/>
                <w:lang w:val="en-US" w:eastAsia="zh-CN" w:bidi="ar"/>
              </w:rPr>
              <w:t>日</w:t>
            </w:r>
          </w:p>
        </w:tc>
      </w:tr>
      <w:tr>
        <w:tblPrEx>
          <w:tblCellMar>
            <w:top w:w="0" w:type="dxa"/>
            <w:left w:w="108" w:type="dxa"/>
            <w:bottom w:w="0" w:type="dxa"/>
            <w:right w:w="108" w:type="dxa"/>
          </w:tblCellMar>
        </w:tblPrEx>
        <w:trPr>
          <w:trHeight w:val="631" w:hRule="atLeast"/>
        </w:trPr>
        <w:tc>
          <w:tcPr>
            <w:tcW w:w="8529" w:type="dxa"/>
            <w:gridSpan w:val="7"/>
            <w:tcBorders>
              <w:top w:val="nil"/>
              <w:left w:val="nil"/>
              <w:bottom w:val="nil"/>
              <w:right w:val="nil"/>
            </w:tcBorders>
            <w:shd w:val="clear" w:color="auto" w:fill="auto"/>
            <w:noWrap/>
            <w:vAlign w:val="center"/>
          </w:tcPr>
          <w:p>
            <w:pPr>
              <w:jc w:val="both"/>
              <w:rPr>
                <w:rFonts w:hint="default" w:ascii="Times New Roman" w:hAnsi="Times New Roman" w:eastAsia="宋体" w:cs="Times New Roman"/>
                <w:i w:val="0"/>
                <w:iCs w:val="0"/>
                <w:color w:val="000000"/>
                <w:sz w:val="28"/>
                <w:szCs w:val="28"/>
                <w:u w:val="none"/>
              </w:rPr>
            </w:pPr>
          </w:p>
        </w:tc>
      </w:tr>
      <w:tr>
        <w:tblPrEx>
          <w:tblCellMar>
            <w:top w:w="0" w:type="dxa"/>
            <w:left w:w="108" w:type="dxa"/>
            <w:bottom w:w="0" w:type="dxa"/>
            <w:right w:w="108" w:type="dxa"/>
          </w:tblCellMar>
        </w:tblPrEx>
        <w:trPr>
          <w:trHeight w:val="1072" w:hRule="atLeast"/>
        </w:trPr>
        <w:tc>
          <w:tcPr>
            <w:tcW w:w="8529" w:type="dxa"/>
            <w:gridSpan w:val="7"/>
            <w:tcBorders>
              <w:top w:val="nil"/>
              <w:left w:val="nil"/>
              <w:bottom w:val="nil"/>
              <w:right w:val="nil"/>
            </w:tcBorders>
            <w:shd w:val="clear" w:color="auto" w:fill="auto"/>
            <w:noWrap/>
            <w:vAlign w:val="center"/>
          </w:tcPr>
          <w:p>
            <w:pPr>
              <w:jc w:val="both"/>
              <w:rPr>
                <w:rFonts w:hint="default" w:ascii="Times New Roman" w:hAnsi="Times New Roman" w:eastAsia="宋体" w:cs="Times New Roman"/>
                <w:i w:val="0"/>
                <w:iCs w:val="0"/>
                <w:color w:val="000000"/>
                <w:sz w:val="28"/>
                <w:szCs w:val="28"/>
                <w:u w:val="none"/>
              </w:rPr>
            </w:pPr>
          </w:p>
        </w:tc>
      </w:tr>
      <w:tr>
        <w:tblPrEx>
          <w:tblCellMar>
            <w:top w:w="0" w:type="dxa"/>
            <w:left w:w="108" w:type="dxa"/>
            <w:bottom w:w="0" w:type="dxa"/>
            <w:right w:w="108" w:type="dxa"/>
          </w:tblCellMar>
        </w:tblPrEx>
        <w:trPr>
          <w:trHeight w:val="661" w:hRule="atLeast"/>
        </w:trPr>
        <w:tc>
          <w:tcPr>
            <w:tcW w:w="8529" w:type="dxa"/>
            <w:gridSpan w:val="7"/>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36"/>
                <w:szCs w:val="36"/>
                <w:u w:val="none"/>
              </w:rPr>
            </w:pPr>
            <w:r>
              <w:rPr>
                <w:rFonts w:hint="eastAsia" w:ascii="黑体" w:hAnsi="宋体" w:eastAsia="黑体" w:cs="黑体"/>
                <w:i w:val="0"/>
                <w:iCs w:val="0"/>
                <w:color w:val="000000"/>
                <w:kern w:val="0"/>
                <w:sz w:val="36"/>
                <w:szCs w:val="36"/>
                <w:u w:val="none"/>
                <w:lang w:val="en-US" w:eastAsia="zh-CN" w:bidi="ar"/>
              </w:rPr>
              <w:t>湖北省中小企业服务中心</w:t>
            </w:r>
            <w:r>
              <w:rPr>
                <w:rFonts w:hint="default" w:ascii="Times New Roman" w:hAnsi="Times New Roman" w:eastAsia="黑体" w:cs="Times New Roman"/>
                <w:i w:val="0"/>
                <w:iCs w:val="0"/>
                <w:color w:val="000000"/>
                <w:kern w:val="0"/>
                <w:sz w:val="36"/>
                <w:szCs w:val="36"/>
                <w:u w:val="none"/>
                <w:lang w:val="en-US" w:eastAsia="zh-CN" w:bidi="ar"/>
              </w:rPr>
              <w:t xml:space="preserve"> </w:t>
            </w:r>
            <w:r>
              <w:rPr>
                <w:rFonts w:hint="eastAsia" w:ascii="黑体" w:hAnsi="宋体" w:eastAsia="黑体" w:cs="黑体"/>
                <w:i w:val="0"/>
                <w:iCs w:val="0"/>
                <w:color w:val="000000"/>
                <w:kern w:val="0"/>
                <w:sz w:val="36"/>
                <w:szCs w:val="36"/>
                <w:u w:val="none"/>
                <w:lang w:val="en-US" w:eastAsia="zh-CN" w:bidi="ar"/>
              </w:rPr>
              <w:t>制</w:t>
            </w:r>
          </w:p>
        </w:tc>
      </w:tr>
      <w:tr>
        <w:tblPrEx>
          <w:tblCellMar>
            <w:top w:w="0" w:type="dxa"/>
            <w:left w:w="108" w:type="dxa"/>
            <w:bottom w:w="0" w:type="dxa"/>
            <w:right w:w="108" w:type="dxa"/>
          </w:tblCellMar>
        </w:tblPrEx>
        <w:trPr>
          <w:trHeight w:val="877" w:hRule="atLeast"/>
        </w:trPr>
        <w:tc>
          <w:tcPr>
            <w:tcW w:w="8529"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专家组评审意见</w:t>
            </w:r>
          </w:p>
        </w:tc>
      </w:tr>
      <w:tr>
        <w:tblPrEx>
          <w:tblCellMar>
            <w:top w:w="0" w:type="dxa"/>
            <w:left w:w="108" w:type="dxa"/>
            <w:bottom w:w="0" w:type="dxa"/>
            <w:right w:w="108" w:type="dxa"/>
          </w:tblCellMar>
        </w:tblPrEx>
        <w:trPr>
          <w:trHeight w:val="570" w:hRule="atLeast"/>
        </w:trPr>
        <w:tc>
          <w:tcPr>
            <w:tcW w:w="8529" w:type="dxa"/>
            <w:gridSpan w:val="7"/>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570" w:hRule="atLeast"/>
        </w:trPr>
        <w:tc>
          <w:tcPr>
            <w:tcW w:w="8529" w:type="dxa"/>
            <w:gridSpan w:val="7"/>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570" w:hRule="atLeast"/>
        </w:trPr>
        <w:tc>
          <w:tcPr>
            <w:tcW w:w="8529" w:type="dxa"/>
            <w:gridSpan w:val="7"/>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570" w:hRule="atLeast"/>
        </w:trPr>
        <w:tc>
          <w:tcPr>
            <w:tcW w:w="8529" w:type="dxa"/>
            <w:gridSpan w:val="7"/>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570" w:hRule="atLeast"/>
        </w:trPr>
        <w:tc>
          <w:tcPr>
            <w:tcW w:w="8529" w:type="dxa"/>
            <w:gridSpan w:val="7"/>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570" w:hRule="atLeast"/>
        </w:trPr>
        <w:tc>
          <w:tcPr>
            <w:tcW w:w="8529" w:type="dxa"/>
            <w:gridSpan w:val="7"/>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570" w:hRule="atLeast"/>
        </w:trPr>
        <w:tc>
          <w:tcPr>
            <w:tcW w:w="8529" w:type="dxa"/>
            <w:gridSpan w:val="7"/>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412" w:hRule="atLeast"/>
        </w:trPr>
        <w:tc>
          <w:tcPr>
            <w:tcW w:w="8529" w:type="dxa"/>
            <w:gridSpan w:val="7"/>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623" w:hRule="atLeast"/>
        </w:trPr>
        <w:tc>
          <w:tcPr>
            <w:tcW w:w="120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专家姓名</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职务/职称</w:t>
            </w:r>
          </w:p>
        </w:tc>
        <w:tc>
          <w:tcPr>
            <w:tcW w:w="654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工作单位</w:t>
            </w:r>
          </w:p>
        </w:tc>
      </w:tr>
      <w:tr>
        <w:tblPrEx>
          <w:tblCellMar>
            <w:top w:w="0" w:type="dxa"/>
            <w:left w:w="108" w:type="dxa"/>
            <w:bottom w:w="0" w:type="dxa"/>
            <w:right w:w="108" w:type="dxa"/>
          </w:tblCellMar>
        </w:tblPrEx>
        <w:trPr>
          <w:trHeight w:val="760" w:hRule="atLeast"/>
        </w:trPr>
        <w:tc>
          <w:tcPr>
            <w:tcW w:w="12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80" w:lineRule="auto"/>
              <w:jc w:val="center"/>
              <w:rPr>
                <w:rFonts w:hint="eastAsia" w:ascii="宋体" w:hAnsi="宋体" w:eastAsia="宋体" w:cs="宋体"/>
                <w:i w:val="0"/>
                <w:iCs w:val="0"/>
                <w:color w:val="000000"/>
                <w:sz w:val="22"/>
                <w:szCs w:val="22"/>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80" w:lineRule="auto"/>
              <w:rPr>
                <w:rFonts w:hint="eastAsia" w:ascii="宋体" w:hAnsi="宋体" w:eastAsia="宋体" w:cs="宋体"/>
                <w:i w:val="0"/>
                <w:iCs w:val="0"/>
                <w:color w:val="000000"/>
                <w:sz w:val="22"/>
                <w:szCs w:val="22"/>
                <w:u w:val="none"/>
              </w:rPr>
            </w:pPr>
          </w:p>
        </w:tc>
        <w:tc>
          <w:tcPr>
            <w:tcW w:w="654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80" w:lineRule="auto"/>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940" w:hRule="atLeast"/>
        </w:trPr>
        <w:tc>
          <w:tcPr>
            <w:tcW w:w="12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80" w:lineRule="auto"/>
              <w:jc w:val="center"/>
              <w:rPr>
                <w:rFonts w:hint="eastAsia" w:ascii="宋体" w:hAnsi="宋体" w:eastAsia="宋体" w:cs="宋体"/>
                <w:i w:val="0"/>
                <w:iCs w:val="0"/>
                <w:color w:val="000000"/>
                <w:sz w:val="22"/>
                <w:szCs w:val="22"/>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80" w:lineRule="auto"/>
              <w:rPr>
                <w:rFonts w:hint="eastAsia" w:ascii="宋体" w:hAnsi="宋体" w:eastAsia="宋体" w:cs="宋体"/>
                <w:i w:val="0"/>
                <w:iCs w:val="0"/>
                <w:color w:val="000000"/>
                <w:sz w:val="22"/>
                <w:szCs w:val="22"/>
                <w:u w:val="none"/>
              </w:rPr>
            </w:pPr>
          </w:p>
        </w:tc>
        <w:tc>
          <w:tcPr>
            <w:tcW w:w="654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80" w:lineRule="auto"/>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780" w:hRule="atLeast"/>
        </w:trPr>
        <w:tc>
          <w:tcPr>
            <w:tcW w:w="12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80" w:lineRule="auto"/>
              <w:jc w:val="center"/>
              <w:rPr>
                <w:rFonts w:hint="eastAsia" w:ascii="宋体" w:hAnsi="宋体" w:eastAsia="宋体" w:cs="宋体"/>
                <w:i w:val="0"/>
                <w:iCs w:val="0"/>
                <w:color w:val="000000"/>
                <w:sz w:val="22"/>
                <w:szCs w:val="22"/>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80" w:lineRule="auto"/>
              <w:rPr>
                <w:rFonts w:hint="eastAsia" w:ascii="宋体" w:hAnsi="宋体" w:eastAsia="宋体" w:cs="宋体"/>
                <w:i w:val="0"/>
                <w:iCs w:val="0"/>
                <w:color w:val="000000"/>
                <w:sz w:val="22"/>
                <w:szCs w:val="22"/>
                <w:u w:val="none"/>
              </w:rPr>
            </w:pPr>
          </w:p>
        </w:tc>
        <w:tc>
          <w:tcPr>
            <w:tcW w:w="654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80" w:lineRule="auto"/>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805" w:hRule="atLeast"/>
        </w:trPr>
        <w:tc>
          <w:tcPr>
            <w:tcW w:w="12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80" w:lineRule="auto"/>
              <w:jc w:val="center"/>
              <w:rPr>
                <w:rFonts w:hint="eastAsia" w:ascii="宋体" w:hAnsi="宋体" w:eastAsia="宋体" w:cs="宋体"/>
                <w:i w:val="0"/>
                <w:iCs w:val="0"/>
                <w:color w:val="000000"/>
                <w:sz w:val="22"/>
                <w:szCs w:val="22"/>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80" w:lineRule="auto"/>
              <w:rPr>
                <w:rFonts w:hint="eastAsia" w:ascii="宋体" w:hAnsi="宋体" w:eastAsia="宋体" w:cs="宋体"/>
                <w:i w:val="0"/>
                <w:iCs w:val="0"/>
                <w:color w:val="000000"/>
                <w:sz w:val="22"/>
                <w:szCs w:val="22"/>
                <w:u w:val="none"/>
              </w:rPr>
            </w:pPr>
          </w:p>
        </w:tc>
        <w:tc>
          <w:tcPr>
            <w:tcW w:w="654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80" w:lineRule="auto"/>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895" w:hRule="atLeast"/>
        </w:trPr>
        <w:tc>
          <w:tcPr>
            <w:tcW w:w="12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80" w:lineRule="auto"/>
              <w:jc w:val="center"/>
              <w:rPr>
                <w:rFonts w:hint="eastAsia" w:ascii="宋体" w:hAnsi="宋体" w:eastAsia="宋体" w:cs="宋体"/>
                <w:i w:val="0"/>
                <w:iCs w:val="0"/>
                <w:color w:val="000000"/>
                <w:sz w:val="22"/>
                <w:szCs w:val="22"/>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80" w:lineRule="auto"/>
              <w:rPr>
                <w:rFonts w:hint="eastAsia" w:ascii="宋体" w:hAnsi="宋体" w:eastAsia="宋体" w:cs="宋体"/>
                <w:i w:val="0"/>
                <w:iCs w:val="0"/>
                <w:color w:val="000000"/>
                <w:sz w:val="22"/>
                <w:szCs w:val="22"/>
                <w:u w:val="none"/>
              </w:rPr>
            </w:pPr>
          </w:p>
        </w:tc>
        <w:tc>
          <w:tcPr>
            <w:tcW w:w="654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80" w:lineRule="auto"/>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820" w:hRule="atLeast"/>
        </w:trPr>
        <w:tc>
          <w:tcPr>
            <w:tcW w:w="12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80" w:lineRule="auto"/>
              <w:jc w:val="center"/>
              <w:rPr>
                <w:rFonts w:hint="eastAsia" w:ascii="宋体" w:hAnsi="宋体" w:eastAsia="宋体" w:cs="宋体"/>
                <w:i w:val="0"/>
                <w:iCs w:val="0"/>
                <w:color w:val="000000"/>
                <w:sz w:val="22"/>
                <w:szCs w:val="22"/>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80" w:lineRule="auto"/>
              <w:rPr>
                <w:rFonts w:hint="eastAsia" w:ascii="宋体" w:hAnsi="宋体" w:eastAsia="宋体" w:cs="宋体"/>
                <w:i w:val="0"/>
                <w:iCs w:val="0"/>
                <w:color w:val="000000"/>
                <w:sz w:val="22"/>
                <w:szCs w:val="22"/>
                <w:u w:val="none"/>
              </w:rPr>
            </w:pPr>
          </w:p>
        </w:tc>
        <w:tc>
          <w:tcPr>
            <w:tcW w:w="654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80" w:lineRule="auto"/>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820" w:hRule="atLeast"/>
        </w:trPr>
        <w:tc>
          <w:tcPr>
            <w:tcW w:w="12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48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80" w:lineRule="auto"/>
              <w:rPr>
                <w:rFonts w:hint="eastAsia" w:ascii="宋体" w:hAnsi="宋体" w:eastAsia="宋体" w:cs="宋体"/>
                <w:i w:val="0"/>
                <w:iCs w:val="0"/>
                <w:color w:val="000000"/>
                <w:sz w:val="22"/>
                <w:szCs w:val="22"/>
                <w:u w:val="none"/>
              </w:rPr>
            </w:pPr>
          </w:p>
        </w:tc>
        <w:tc>
          <w:tcPr>
            <w:tcW w:w="654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80" w:lineRule="auto"/>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759" w:hRule="atLeast"/>
        </w:trPr>
        <w:tc>
          <w:tcPr>
            <w:tcW w:w="8529"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推荐单位组织测评情况（随机抽取，不少于10家）</w:t>
            </w:r>
          </w:p>
        </w:tc>
      </w:tr>
      <w:tr>
        <w:tblPrEx>
          <w:tblCellMar>
            <w:top w:w="0" w:type="dxa"/>
            <w:left w:w="108" w:type="dxa"/>
            <w:bottom w:w="0" w:type="dxa"/>
            <w:right w:w="108" w:type="dxa"/>
          </w:tblCellMar>
        </w:tblPrEx>
        <w:trPr>
          <w:trHeight w:val="312" w:hRule="atLeast"/>
        </w:trPr>
        <w:tc>
          <w:tcPr>
            <w:tcW w:w="120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测评方法</w:t>
            </w:r>
          </w:p>
        </w:tc>
        <w:tc>
          <w:tcPr>
            <w:tcW w:w="7323" w:type="dxa"/>
            <w:gridSpan w:val="5"/>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□上门拜访  □电话询问  □网络互动  □书面征求  □其他</w:t>
            </w:r>
          </w:p>
        </w:tc>
      </w:tr>
      <w:tr>
        <w:tblPrEx>
          <w:tblCellMar>
            <w:top w:w="0" w:type="dxa"/>
            <w:left w:w="108" w:type="dxa"/>
            <w:bottom w:w="0" w:type="dxa"/>
            <w:right w:w="108" w:type="dxa"/>
          </w:tblCellMar>
        </w:tblPrEx>
        <w:trPr>
          <w:trHeight w:val="312" w:hRule="atLeast"/>
        </w:trPr>
        <w:tc>
          <w:tcPr>
            <w:tcW w:w="12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7323"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12" w:hRule="atLeast"/>
        </w:trPr>
        <w:tc>
          <w:tcPr>
            <w:tcW w:w="12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7323"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12" w:hRule="atLeast"/>
        </w:trPr>
        <w:tc>
          <w:tcPr>
            <w:tcW w:w="12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7323"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600" w:hRule="atLeast"/>
        </w:trPr>
        <w:tc>
          <w:tcPr>
            <w:tcW w:w="120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抽样企业名称</w:t>
            </w: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被访人员 姓名</w:t>
            </w:r>
          </w:p>
        </w:tc>
        <w:tc>
          <w:tcPr>
            <w:tcW w:w="7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职务</w:t>
            </w:r>
          </w:p>
        </w:tc>
        <w:tc>
          <w:tcPr>
            <w:tcW w:w="7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联系电话</w:t>
            </w:r>
          </w:p>
        </w:tc>
        <w:tc>
          <w:tcPr>
            <w:tcW w:w="19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接受服务内容</w:t>
            </w:r>
          </w:p>
        </w:tc>
        <w:tc>
          <w:tcPr>
            <w:tcW w:w="3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对所受服务的总体评价</w:t>
            </w:r>
          </w:p>
        </w:tc>
      </w:tr>
      <w:tr>
        <w:tblPrEx>
          <w:tblCellMar>
            <w:top w:w="0" w:type="dxa"/>
            <w:left w:w="108" w:type="dxa"/>
            <w:bottom w:w="0" w:type="dxa"/>
            <w:right w:w="108" w:type="dxa"/>
          </w:tblCellMar>
        </w:tblPrEx>
        <w:trPr>
          <w:trHeight w:val="659" w:hRule="atLeast"/>
        </w:trPr>
        <w:tc>
          <w:tcPr>
            <w:tcW w:w="12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9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很满意</w:t>
            </w:r>
          </w:p>
        </w:tc>
      </w:tr>
      <w:tr>
        <w:tblPrEx>
          <w:tblCellMar>
            <w:top w:w="0" w:type="dxa"/>
            <w:left w:w="108" w:type="dxa"/>
            <w:bottom w:w="0" w:type="dxa"/>
            <w:right w:w="108" w:type="dxa"/>
          </w:tblCellMar>
        </w:tblPrEx>
        <w:trPr>
          <w:trHeight w:val="364" w:hRule="atLeast"/>
        </w:trPr>
        <w:tc>
          <w:tcPr>
            <w:tcW w:w="12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9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0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64" w:hRule="atLeast"/>
        </w:trPr>
        <w:tc>
          <w:tcPr>
            <w:tcW w:w="12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9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0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64" w:hRule="atLeast"/>
        </w:trPr>
        <w:tc>
          <w:tcPr>
            <w:tcW w:w="12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9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0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64" w:hRule="atLeast"/>
        </w:trPr>
        <w:tc>
          <w:tcPr>
            <w:tcW w:w="12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9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0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64" w:hRule="atLeast"/>
        </w:trPr>
        <w:tc>
          <w:tcPr>
            <w:tcW w:w="12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9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0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64" w:hRule="atLeast"/>
        </w:trPr>
        <w:tc>
          <w:tcPr>
            <w:tcW w:w="12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9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0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64" w:hRule="atLeast"/>
        </w:trPr>
        <w:tc>
          <w:tcPr>
            <w:tcW w:w="12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9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0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64" w:hRule="atLeast"/>
        </w:trPr>
        <w:tc>
          <w:tcPr>
            <w:tcW w:w="12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9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0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64" w:hRule="atLeast"/>
        </w:trPr>
        <w:tc>
          <w:tcPr>
            <w:tcW w:w="12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9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0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64" w:hRule="atLeast"/>
        </w:trPr>
        <w:tc>
          <w:tcPr>
            <w:tcW w:w="12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9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302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1661" w:hRule="atLeast"/>
        </w:trPr>
        <w:tc>
          <w:tcPr>
            <w:tcW w:w="1206"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对当地中小企业发展的影响和作用</w:t>
            </w:r>
          </w:p>
        </w:tc>
        <w:tc>
          <w:tcPr>
            <w:tcW w:w="7323" w:type="dxa"/>
            <w:gridSpan w:val="5"/>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795" w:hRule="atLeast"/>
        </w:trPr>
        <w:tc>
          <w:tcPr>
            <w:tcW w:w="8529" w:type="dxa"/>
            <w:gridSpan w:val="7"/>
            <w:tcBorders>
              <w:top w:val="single" w:color="auto" w:sz="4" w:space="0"/>
              <w:left w:val="single" w:color="auto" w:sz="4" w:space="0"/>
              <w:bottom w:val="nil"/>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推荐单位意见：</w:t>
            </w:r>
          </w:p>
        </w:tc>
      </w:tr>
      <w:tr>
        <w:tblPrEx>
          <w:tblCellMar>
            <w:top w:w="0" w:type="dxa"/>
            <w:left w:w="108" w:type="dxa"/>
            <w:bottom w:w="0" w:type="dxa"/>
            <w:right w:w="108" w:type="dxa"/>
          </w:tblCellMar>
        </w:tblPrEx>
        <w:trPr>
          <w:trHeight w:val="312" w:hRule="atLeast"/>
        </w:trPr>
        <w:tc>
          <w:tcPr>
            <w:tcW w:w="8529" w:type="dxa"/>
            <w:gridSpan w:val="7"/>
            <w:vMerge w:val="restart"/>
            <w:tcBorders>
              <w:top w:val="nil"/>
              <w:left w:val="single" w:color="auto" w:sz="4" w:space="0"/>
              <w:bottom w:val="nil"/>
              <w:right w:val="single" w:color="auto"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12" w:hRule="atLeast"/>
        </w:trPr>
        <w:tc>
          <w:tcPr>
            <w:tcW w:w="8529" w:type="dxa"/>
            <w:gridSpan w:val="7"/>
            <w:vMerge w:val="continue"/>
            <w:tcBorders>
              <w:top w:val="nil"/>
              <w:left w:val="single" w:color="auto" w:sz="4" w:space="0"/>
              <w:bottom w:val="nil"/>
              <w:right w:val="single" w:color="auto"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12" w:hRule="atLeast"/>
        </w:trPr>
        <w:tc>
          <w:tcPr>
            <w:tcW w:w="8529" w:type="dxa"/>
            <w:gridSpan w:val="7"/>
            <w:vMerge w:val="continue"/>
            <w:tcBorders>
              <w:top w:val="nil"/>
              <w:left w:val="single" w:color="auto" w:sz="4" w:space="0"/>
              <w:bottom w:val="nil"/>
              <w:right w:val="single" w:color="auto"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12" w:hRule="atLeast"/>
        </w:trPr>
        <w:tc>
          <w:tcPr>
            <w:tcW w:w="8529" w:type="dxa"/>
            <w:gridSpan w:val="7"/>
            <w:vMerge w:val="continue"/>
            <w:tcBorders>
              <w:top w:val="nil"/>
              <w:left w:val="single" w:color="auto" w:sz="4" w:space="0"/>
              <w:bottom w:val="nil"/>
              <w:right w:val="single" w:color="auto"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12" w:hRule="atLeast"/>
        </w:trPr>
        <w:tc>
          <w:tcPr>
            <w:tcW w:w="8529" w:type="dxa"/>
            <w:gridSpan w:val="7"/>
            <w:vMerge w:val="continue"/>
            <w:tcBorders>
              <w:top w:val="nil"/>
              <w:left w:val="single" w:color="auto" w:sz="4" w:space="0"/>
              <w:bottom w:val="nil"/>
              <w:right w:val="single" w:color="auto"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12" w:hRule="atLeast"/>
        </w:trPr>
        <w:tc>
          <w:tcPr>
            <w:tcW w:w="8529" w:type="dxa"/>
            <w:gridSpan w:val="7"/>
            <w:vMerge w:val="continue"/>
            <w:tcBorders>
              <w:top w:val="nil"/>
              <w:left w:val="single" w:color="auto" w:sz="4" w:space="0"/>
              <w:bottom w:val="nil"/>
              <w:right w:val="single" w:color="auto"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12" w:hRule="atLeast"/>
        </w:trPr>
        <w:tc>
          <w:tcPr>
            <w:tcW w:w="8529" w:type="dxa"/>
            <w:gridSpan w:val="7"/>
            <w:vMerge w:val="continue"/>
            <w:tcBorders>
              <w:top w:val="nil"/>
              <w:left w:val="single" w:color="auto" w:sz="4" w:space="0"/>
              <w:bottom w:val="nil"/>
              <w:right w:val="single" w:color="auto"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14" w:hRule="atLeast"/>
        </w:trPr>
        <w:tc>
          <w:tcPr>
            <w:tcW w:w="8529" w:type="dxa"/>
            <w:gridSpan w:val="7"/>
            <w:vMerge w:val="continue"/>
            <w:tcBorders>
              <w:top w:val="nil"/>
              <w:left w:val="single" w:color="auto" w:sz="4" w:space="0"/>
              <w:bottom w:val="nil"/>
              <w:right w:val="single" w:color="auto"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531" w:hRule="atLeast"/>
        </w:trPr>
        <w:tc>
          <w:tcPr>
            <w:tcW w:w="896" w:type="dxa"/>
            <w:tcBorders>
              <w:top w:val="nil"/>
              <w:left w:val="single" w:color="auto" w:sz="4" w:space="0"/>
              <w:bottom w:val="nil"/>
              <w:right w:val="nil"/>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10"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780"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78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781"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953"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3028" w:type="dxa"/>
            <w:tcBorders>
              <w:top w:val="nil"/>
              <w:left w:val="nil"/>
              <w:bottom w:val="nil"/>
              <w:right w:val="single" w:color="auto"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541" w:hRule="atLeast"/>
        </w:trPr>
        <w:tc>
          <w:tcPr>
            <w:tcW w:w="896" w:type="dxa"/>
            <w:tcBorders>
              <w:top w:val="nil"/>
              <w:left w:val="single" w:color="auto" w:sz="4" w:space="0"/>
              <w:bottom w:val="single" w:color="auto" w:sz="4" w:space="0"/>
              <w:right w:val="nil"/>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10" w:type="dxa"/>
            <w:tcBorders>
              <w:top w:val="nil"/>
              <w:left w:val="nil"/>
              <w:bottom w:val="single" w:color="auto" w:sz="4" w:space="0"/>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780" w:type="dxa"/>
            <w:tcBorders>
              <w:top w:val="nil"/>
              <w:left w:val="nil"/>
              <w:bottom w:val="single" w:color="auto" w:sz="4" w:space="0"/>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781" w:type="dxa"/>
            <w:tcBorders>
              <w:top w:val="nil"/>
              <w:left w:val="nil"/>
              <w:bottom w:val="single" w:color="auto" w:sz="4" w:space="0"/>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781" w:type="dxa"/>
            <w:tcBorders>
              <w:top w:val="nil"/>
              <w:left w:val="nil"/>
              <w:bottom w:val="single" w:color="auto" w:sz="4" w:space="0"/>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953" w:type="dxa"/>
            <w:tcBorders>
              <w:top w:val="nil"/>
              <w:left w:val="nil"/>
              <w:bottom w:val="single" w:color="auto" w:sz="4" w:space="0"/>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302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r>
    </w:tbl>
    <w:p>
      <w:pPr>
        <w:widowControl/>
        <w:rPr>
          <w:rFonts w:ascii="仿宋_GB2312" w:hAnsi="宋体" w:eastAsia="仿宋_GB2312" w:cs="宋体"/>
          <w:color w:val="333333"/>
          <w:kern w:val="0"/>
          <w:sz w:val="32"/>
          <w:szCs w:val="32"/>
        </w:rPr>
      </w:pPr>
    </w:p>
    <w:tbl>
      <w:tblPr>
        <w:tblStyle w:val="4"/>
        <w:tblW w:w="8429" w:type="dxa"/>
        <w:tblInd w:w="93" w:type="dxa"/>
        <w:shd w:val="clear" w:color="auto" w:fill="auto"/>
        <w:tblLayout w:type="autofit"/>
        <w:tblCellMar>
          <w:top w:w="0" w:type="dxa"/>
          <w:left w:w="108" w:type="dxa"/>
          <w:bottom w:w="0" w:type="dxa"/>
          <w:right w:w="108" w:type="dxa"/>
        </w:tblCellMar>
      </w:tblPr>
      <w:tblGrid>
        <w:gridCol w:w="8429"/>
      </w:tblGrid>
      <w:tr>
        <w:tblPrEx>
          <w:shd w:val="clear" w:color="auto" w:fill="auto"/>
          <w:tblCellMar>
            <w:top w:w="0" w:type="dxa"/>
            <w:left w:w="108" w:type="dxa"/>
            <w:bottom w:w="0" w:type="dxa"/>
            <w:right w:w="108" w:type="dxa"/>
          </w:tblCellMar>
        </w:tblPrEx>
        <w:trPr>
          <w:trHeight w:val="90" w:hRule="atLeast"/>
        </w:trPr>
        <w:tc>
          <w:tcPr>
            <w:tcW w:w="8429" w:type="dxa"/>
            <w:tcBorders>
              <w:top w:val="nil"/>
              <w:left w:val="nil"/>
              <w:bottom w:val="nil"/>
              <w:right w:val="nil"/>
            </w:tcBorders>
            <w:shd w:val="clear" w:color="auto" w:fill="auto"/>
            <w:vAlign w:val="top"/>
          </w:tcPr>
          <w:p>
            <w:pPr>
              <w:keepNext w:val="0"/>
              <w:keepLines w:val="0"/>
              <w:widowControl/>
              <w:suppressLineNumbers w:val="0"/>
              <w:jc w:val="left"/>
              <w:textAlignment w:val="top"/>
              <w:rPr>
                <w:rFonts w:ascii="仿宋_GB2312" w:hAnsi="宋体" w:eastAsia="仿宋_GB2312" w:cs="仿宋_GB2312"/>
                <w:i w:val="0"/>
                <w:iCs w:val="0"/>
                <w:color w:val="000000"/>
                <w:sz w:val="30"/>
                <w:szCs w:val="30"/>
                <w:u w:val="none"/>
              </w:rPr>
            </w:pPr>
            <w:r>
              <w:rPr>
                <w:rFonts w:hint="eastAsia" w:ascii="仿宋_GB2312" w:hAnsi="宋体" w:eastAsia="仿宋_GB2312" w:cs="仿宋_GB2312"/>
                <w:i w:val="0"/>
                <w:iCs w:val="0"/>
                <w:color w:val="000000"/>
                <w:kern w:val="0"/>
                <w:sz w:val="40"/>
                <w:szCs w:val="40"/>
                <w:u w:val="none"/>
                <w:lang w:val="en-US" w:eastAsia="zh-CN" w:bidi="ar"/>
              </w:rPr>
              <w:t xml:space="preserve"> </w:t>
            </w:r>
            <w:r>
              <w:rPr>
                <w:rFonts w:hint="eastAsia" w:ascii="仿宋_GB2312" w:hAnsi="宋体" w:eastAsia="仿宋_GB2312" w:cs="宋体"/>
                <w:color w:val="333333"/>
                <w:kern w:val="0"/>
                <w:sz w:val="32"/>
                <w:szCs w:val="32"/>
                <w:lang w:val="en-US" w:eastAsia="zh-CN"/>
              </w:rPr>
              <w:t>附件1-2</w:t>
            </w:r>
          </w:p>
        </w:tc>
      </w:tr>
      <w:tr>
        <w:tblPrEx>
          <w:tblCellMar>
            <w:top w:w="0" w:type="dxa"/>
            <w:left w:w="108" w:type="dxa"/>
            <w:bottom w:w="0" w:type="dxa"/>
            <w:right w:w="108" w:type="dxa"/>
          </w:tblCellMar>
        </w:tblPrEx>
        <w:trPr>
          <w:trHeight w:val="90" w:hRule="atLeast"/>
        </w:trPr>
        <w:tc>
          <w:tcPr>
            <w:tcW w:w="0" w:type="auto"/>
            <w:tcBorders>
              <w:top w:val="nil"/>
              <w:left w:val="nil"/>
              <w:bottom w:val="nil"/>
              <w:right w:val="nil"/>
            </w:tcBorders>
            <w:shd w:val="clear" w:color="auto" w:fill="auto"/>
            <w:noWrap/>
            <w:vAlign w:val="center"/>
          </w:tcPr>
          <w:p>
            <w:pPr>
              <w:jc w:val="center"/>
              <w:rPr>
                <w:rFonts w:hint="eastAsia" w:ascii="黑体" w:hAnsi="宋体" w:eastAsia="黑体" w:cs="黑体"/>
                <w:b/>
                <w:bCs/>
                <w:i w:val="0"/>
                <w:iCs w:val="0"/>
                <w:color w:val="000000"/>
                <w:sz w:val="52"/>
                <w:szCs w:val="52"/>
                <w:u w:val="none"/>
              </w:rPr>
            </w:pPr>
          </w:p>
        </w:tc>
      </w:tr>
      <w:tr>
        <w:tblPrEx>
          <w:tblCellMar>
            <w:top w:w="0" w:type="dxa"/>
            <w:left w:w="108" w:type="dxa"/>
            <w:bottom w:w="0" w:type="dxa"/>
            <w:right w:w="108" w:type="dxa"/>
          </w:tblCellMar>
        </w:tblPrEx>
        <w:trPr>
          <w:trHeight w:val="90" w:hRule="atLeast"/>
        </w:trPr>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48"/>
                <w:szCs w:val="48"/>
                <w:u w:val="none"/>
              </w:rPr>
            </w:pPr>
            <w:r>
              <w:rPr>
                <w:rFonts w:hint="eastAsia" w:ascii="黑体" w:hAnsi="宋体" w:eastAsia="黑体" w:cs="黑体"/>
                <w:b/>
                <w:bCs/>
                <w:i w:val="0"/>
                <w:iCs w:val="0"/>
                <w:color w:val="000000"/>
                <w:kern w:val="0"/>
                <w:sz w:val="48"/>
                <w:szCs w:val="48"/>
                <w:u w:val="none"/>
                <w:lang w:val="en-US" w:eastAsia="zh-CN" w:bidi="ar"/>
              </w:rPr>
              <w:t>湖北省中小企业公共服务严选服务机构</w:t>
            </w:r>
          </w:p>
        </w:tc>
      </w:tr>
      <w:tr>
        <w:tblPrEx>
          <w:tblCellMar>
            <w:top w:w="0" w:type="dxa"/>
            <w:left w:w="108" w:type="dxa"/>
            <w:bottom w:w="0" w:type="dxa"/>
            <w:right w:w="108" w:type="dxa"/>
          </w:tblCellMar>
        </w:tblPrEx>
        <w:trPr>
          <w:trHeight w:val="90" w:hRule="atLeast"/>
        </w:trPr>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48"/>
                <w:szCs w:val="48"/>
                <w:u w:val="none"/>
              </w:rPr>
            </w:pPr>
            <w:r>
              <w:rPr>
                <w:rFonts w:hint="eastAsia" w:ascii="黑体" w:hAnsi="宋体" w:eastAsia="黑体" w:cs="黑体"/>
                <w:b/>
                <w:bCs/>
                <w:i w:val="0"/>
                <w:iCs w:val="0"/>
                <w:color w:val="000000"/>
                <w:kern w:val="0"/>
                <w:sz w:val="48"/>
                <w:szCs w:val="48"/>
                <w:u w:val="none"/>
                <w:lang w:val="en-US" w:eastAsia="zh-CN" w:bidi="ar"/>
              </w:rPr>
              <w:t>申 请 报 告</w:t>
            </w:r>
          </w:p>
        </w:tc>
      </w:tr>
      <w:tr>
        <w:tblPrEx>
          <w:tblCellMar>
            <w:top w:w="0" w:type="dxa"/>
            <w:left w:w="108" w:type="dxa"/>
            <w:bottom w:w="0" w:type="dxa"/>
            <w:right w:w="108" w:type="dxa"/>
          </w:tblCellMar>
        </w:tblPrEx>
        <w:trPr>
          <w:trHeight w:val="90" w:hRule="atLeast"/>
        </w:trPr>
        <w:tc>
          <w:tcPr>
            <w:tcW w:w="0" w:type="auto"/>
            <w:tcBorders>
              <w:top w:val="nil"/>
              <w:left w:val="nil"/>
              <w:bottom w:val="nil"/>
              <w:right w:val="nil"/>
            </w:tcBorders>
            <w:shd w:val="clear" w:color="auto" w:fill="auto"/>
            <w:noWrap/>
            <w:vAlign w:val="center"/>
          </w:tcPr>
          <w:p>
            <w:pPr>
              <w:jc w:val="center"/>
              <w:rPr>
                <w:rFonts w:hint="eastAsia" w:ascii="黑体" w:hAnsi="宋体" w:eastAsia="黑体" w:cs="黑体"/>
                <w:b/>
                <w:bCs/>
                <w:i w:val="0"/>
                <w:iCs w:val="0"/>
                <w:color w:val="000000"/>
                <w:sz w:val="48"/>
                <w:szCs w:val="48"/>
                <w:u w:val="none"/>
              </w:rPr>
            </w:pPr>
          </w:p>
        </w:tc>
      </w:tr>
      <w:tr>
        <w:tblPrEx>
          <w:tblCellMar>
            <w:top w:w="0" w:type="dxa"/>
            <w:left w:w="108" w:type="dxa"/>
            <w:bottom w:w="0" w:type="dxa"/>
            <w:right w:w="108" w:type="dxa"/>
          </w:tblCellMar>
        </w:tblPrEx>
        <w:trPr>
          <w:trHeight w:val="90" w:hRule="atLeast"/>
        </w:trPr>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b/>
                <w:bCs/>
                <w:i w:val="0"/>
                <w:iCs w:val="0"/>
                <w:color w:val="000000"/>
                <w:kern w:val="0"/>
                <w:sz w:val="52"/>
                <w:szCs w:val="52"/>
                <w:u w:val="none"/>
                <w:lang w:val="en-US" w:eastAsia="zh-CN" w:bidi="ar"/>
              </w:rPr>
            </w:pPr>
          </w:p>
          <w:p>
            <w:pPr>
              <w:keepNext w:val="0"/>
              <w:keepLines w:val="0"/>
              <w:widowControl/>
              <w:suppressLineNumbers w:val="0"/>
              <w:jc w:val="center"/>
              <w:textAlignment w:val="center"/>
              <w:rPr>
                <w:rFonts w:hint="eastAsia" w:ascii="黑体" w:hAnsi="宋体" w:eastAsia="黑体" w:cs="黑体"/>
                <w:b/>
                <w:bCs/>
                <w:i w:val="0"/>
                <w:iCs w:val="0"/>
                <w:color w:val="000000"/>
                <w:kern w:val="0"/>
                <w:sz w:val="52"/>
                <w:szCs w:val="52"/>
                <w:u w:val="none"/>
                <w:lang w:val="en-US" w:eastAsia="zh-CN" w:bidi="ar"/>
              </w:rPr>
            </w:pPr>
          </w:p>
          <w:p>
            <w:pPr>
              <w:keepNext w:val="0"/>
              <w:keepLines w:val="0"/>
              <w:widowControl/>
              <w:suppressLineNumbers w:val="0"/>
              <w:jc w:val="center"/>
              <w:textAlignment w:val="center"/>
              <w:rPr>
                <w:rFonts w:hint="eastAsia" w:ascii="黑体" w:hAnsi="宋体" w:eastAsia="黑体" w:cs="黑体"/>
                <w:b/>
                <w:bCs/>
                <w:i w:val="0"/>
                <w:iCs w:val="0"/>
                <w:color w:val="000000"/>
                <w:kern w:val="0"/>
                <w:sz w:val="52"/>
                <w:szCs w:val="52"/>
                <w:u w:val="none"/>
                <w:lang w:val="en-US" w:eastAsia="zh-CN" w:bidi="ar"/>
              </w:rPr>
            </w:pPr>
          </w:p>
          <w:p>
            <w:pPr>
              <w:keepNext w:val="0"/>
              <w:keepLines w:val="0"/>
              <w:widowControl/>
              <w:suppressLineNumbers w:val="0"/>
              <w:jc w:val="both"/>
              <w:textAlignment w:val="center"/>
              <w:rPr>
                <w:rFonts w:hint="eastAsia" w:ascii="黑体" w:hAnsi="宋体" w:eastAsia="黑体" w:cs="黑体"/>
                <w:b/>
                <w:bCs/>
                <w:i w:val="0"/>
                <w:iCs w:val="0"/>
                <w:color w:val="000000"/>
                <w:sz w:val="52"/>
                <w:szCs w:val="52"/>
                <w:u w:val="none"/>
              </w:rPr>
            </w:pPr>
            <w:r>
              <w:rPr>
                <w:rFonts w:hint="eastAsia" w:ascii="黑体" w:hAnsi="宋体" w:eastAsia="黑体" w:cs="黑体"/>
                <w:b/>
                <w:bCs/>
                <w:i w:val="0"/>
                <w:iCs w:val="0"/>
                <w:color w:val="000000"/>
                <w:kern w:val="0"/>
                <w:sz w:val="52"/>
                <w:szCs w:val="52"/>
                <w:u w:val="none"/>
                <w:lang w:val="en-US" w:eastAsia="zh-CN" w:bidi="ar"/>
              </w:rPr>
              <w:t xml:space="preserve"> </w:t>
            </w:r>
          </w:p>
        </w:tc>
      </w:tr>
      <w:tr>
        <w:tblPrEx>
          <w:tblCellMar>
            <w:top w:w="0" w:type="dxa"/>
            <w:left w:w="108" w:type="dxa"/>
            <w:bottom w:w="0" w:type="dxa"/>
            <w:right w:w="108" w:type="dxa"/>
          </w:tblCellMar>
        </w:tblPrEx>
        <w:trPr>
          <w:trHeight w:val="1851" w:hRule="atLeast"/>
        </w:trPr>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52"/>
                <w:szCs w:val="52"/>
                <w:u w:val="none"/>
              </w:rPr>
            </w:pPr>
            <w:r>
              <w:rPr>
                <w:rFonts w:hint="eastAsia" w:ascii="黑体" w:hAnsi="宋体" w:eastAsia="黑体" w:cs="黑体"/>
                <w:b/>
                <w:bCs/>
                <w:i w:val="0"/>
                <w:iCs w:val="0"/>
                <w:color w:val="000000"/>
                <w:kern w:val="0"/>
                <w:sz w:val="52"/>
                <w:szCs w:val="52"/>
                <w:u w:val="none"/>
                <w:lang w:val="en-US" w:eastAsia="zh-CN" w:bidi="ar"/>
              </w:rPr>
              <w:t xml:space="preserve"> </w:t>
            </w:r>
          </w:p>
        </w:tc>
      </w:tr>
      <w:tr>
        <w:tblPrEx>
          <w:tblCellMar>
            <w:top w:w="0" w:type="dxa"/>
            <w:left w:w="108" w:type="dxa"/>
            <w:bottom w:w="0" w:type="dxa"/>
            <w:right w:w="108" w:type="dxa"/>
          </w:tblCellMar>
        </w:tblPrEx>
        <w:trPr>
          <w:trHeight w:val="90" w:hRule="atLeast"/>
        </w:trPr>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36"/>
                <w:szCs w:val="36"/>
                <w:u w:val="none"/>
              </w:rPr>
            </w:pPr>
            <w:r>
              <w:rPr>
                <w:rFonts w:hint="eastAsia" w:ascii="黑体" w:hAnsi="宋体" w:eastAsia="黑体" w:cs="黑体"/>
                <w:i w:val="0"/>
                <w:iCs w:val="0"/>
                <w:color w:val="000000"/>
                <w:kern w:val="0"/>
                <w:sz w:val="36"/>
                <w:szCs w:val="36"/>
                <w:u w:val="none"/>
                <w:lang w:val="en-US" w:eastAsia="zh-CN" w:bidi="ar"/>
              </w:rPr>
              <w:t>申请单位名称：</w:t>
            </w:r>
            <w:r>
              <w:rPr>
                <w:rStyle w:val="8"/>
                <w:rFonts w:eastAsia="黑体"/>
                <w:lang w:val="en-US" w:eastAsia="zh-CN" w:bidi="ar"/>
              </w:rPr>
              <w:t xml:space="preserve">                </w:t>
            </w:r>
            <w:r>
              <w:rPr>
                <w:rStyle w:val="9"/>
                <w:lang w:val="en-US" w:eastAsia="zh-CN" w:bidi="ar"/>
              </w:rPr>
              <w:t>（盖章）</w:t>
            </w:r>
          </w:p>
        </w:tc>
      </w:tr>
      <w:tr>
        <w:tblPrEx>
          <w:tblCellMar>
            <w:top w:w="0" w:type="dxa"/>
            <w:left w:w="108" w:type="dxa"/>
            <w:bottom w:w="0" w:type="dxa"/>
            <w:right w:w="108" w:type="dxa"/>
          </w:tblCellMar>
        </w:tblPrEx>
        <w:trPr>
          <w:trHeight w:val="90" w:hRule="atLeast"/>
        </w:trPr>
        <w:tc>
          <w:tcPr>
            <w:tcW w:w="0" w:type="auto"/>
            <w:tcBorders>
              <w:top w:val="nil"/>
              <w:left w:val="nil"/>
              <w:bottom w:val="nil"/>
              <w:right w:val="nil"/>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 xml:space="preserve">                   </w:t>
            </w:r>
          </w:p>
        </w:tc>
      </w:tr>
      <w:tr>
        <w:tblPrEx>
          <w:tblCellMar>
            <w:top w:w="0" w:type="dxa"/>
            <w:left w:w="108" w:type="dxa"/>
            <w:bottom w:w="0" w:type="dxa"/>
            <w:right w:w="108" w:type="dxa"/>
          </w:tblCellMar>
        </w:tblPrEx>
        <w:trPr>
          <w:trHeight w:val="90" w:hRule="atLeast"/>
        </w:trPr>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36"/>
                <w:szCs w:val="36"/>
                <w:u w:val="none"/>
              </w:rPr>
            </w:pPr>
            <w:r>
              <w:rPr>
                <w:rFonts w:hint="eastAsia" w:ascii="黑体" w:hAnsi="宋体" w:eastAsia="黑体" w:cs="黑体"/>
                <w:i w:val="0"/>
                <w:iCs w:val="0"/>
                <w:color w:val="000000"/>
                <w:kern w:val="0"/>
                <w:sz w:val="36"/>
                <w:szCs w:val="36"/>
                <w:u w:val="none"/>
                <w:lang w:val="en-US" w:eastAsia="zh-CN" w:bidi="ar"/>
              </w:rPr>
              <w:t>填报日期：</w:t>
            </w:r>
            <w:r>
              <w:rPr>
                <w:rStyle w:val="10"/>
                <w:rFonts w:eastAsia="黑体"/>
                <w:u w:val="single"/>
                <w:lang w:val="en-US" w:eastAsia="zh-CN" w:bidi="ar"/>
              </w:rPr>
              <w:t xml:space="preserve">  </w:t>
            </w:r>
            <w:r>
              <w:rPr>
                <w:rStyle w:val="10"/>
                <w:rFonts w:hint="eastAsia" w:eastAsia="黑体"/>
                <w:u w:val="single"/>
                <w:lang w:val="en-US" w:eastAsia="zh-CN" w:bidi="ar"/>
              </w:rPr>
              <w:t xml:space="preserve"> </w:t>
            </w:r>
            <w:r>
              <w:rPr>
                <w:rStyle w:val="10"/>
                <w:rFonts w:eastAsia="黑体"/>
                <w:u w:val="single"/>
                <w:lang w:val="en-US" w:eastAsia="zh-CN" w:bidi="ar"/>
              </w:rPr>
              <w:t xml:space="preserve"> </w:t>
            </w:r>
            <w:r>
              <w:rPr>
                <w:rStyle w:val="9"/>
                <w:lang w:val="en-US" w:eastAsia="zh-CN" w:bidi="ar"/>
              </w:rPr>
              <w:t>年</w:t>
            </w:r>
            <w:r>
              <w:rPr>
                <w:rStyle w:val="8"/>
                <w:rFonts w:eastAsia="黑体"/>
                <w:lang w:val="en-US" w:eastAsia="zh-CN" w:bidi="ar"/>
              </w:rPr>
              <w:t xml:space="preserve">    </w:t>
            </w:r>
            <w:r>
              <w:rPr>
                <w:rStyle w:val="9"/>
                <w:lang w:val="en-US" w:eastAsia="zh-CN" w:bidi="ar"/>
              </w:rPr>
              <w:t>月</w:t>
            </w:r>
            <w:r>
              <w:rPr>
                <w:rStyle w:val="8"/>
                <w:rFonts w:eastAsia="黑体"/>
                <w:lang w:val="en-US" w:eastAsia="zh-CN" w:bidi="ar"/>
              </w:rPr>
              <w:t xml:space="preserve"> </w:t>
            </w:r>
            <w:r>
              <w:rPr>
                <w:rStyle w:val="8"/>
                <w:rFonts w:hint="eastAsia" w:eastAsia="黑体"/>
                <w:lang w:val="en-US" w:eastAsia="zh-CN" w:bidi="ar"/>
              </w:rPr>
              <w:t xml:space="preserve">  </w:t>
            </w:r>
            <w:r>
              <w:rPr>
                <w:rStyle w:val="8"/>
                <w:rFonts w:eastAsia="黑体"/>
                <w:lang w:val="en-US" w:eastAsia="zh-CN" w:bidi="ar"/>
              </w:rPr>
              <w:t xml:space="preserve"> </w:t>
            </w:r>
            <w:r>
              <w:rPr>
                <w:rStyle w:val="9"/>
                <w:lang w:val="en-US" w:eastAsia="zh-CN" w:bidi="ar"/>
              </w:rPr>
              <w:t>日</w:t>
            </w:r>
          </w:p>
        </w:tc>
      </w:tr>
      <w:tr>
        <w:tblPrEx>
          <w:tblCellMar>
            <w:top w:w="0" w:type="dxa"/>
            <w:left w:w="108" w:type="dxa"/>
            <w:bottom w:w="0" w:type="dxa"/>
            <w:right w:w="108" w:type="dxa"/>
          </w:tblCellMar>
        </w:tblPrEx>
        <w:trPr>
          <w:trHeight w:val="90" w:hRule="atLeast"/>
        </w:trPr>
        <w:tc>
          <w:tcPr>
            <w:tcW w:w="0" w:type="auto"/>
            <w:tcBorders>
              <w:top w:val="nil"/>
              <w:left w:val="nil"/>
              <w:bottom w:val="nil"/>
              <w:right w:val="nil"/>
            </w:tcBorders>
            <w:shd w:val="clear" w:color="auto" w:fill="auto"/>
            <w:noWrap/>
            <w:vAlign w:val="center"/>
          </w:tcPr>
          <w:p>
            <w:pPr>
              <w:jc w:val="both"/>
              <w:rPr>
                <w:rFonts w:hint="default" w:ascii="Times New Roman" w:hAnsi="Times New Roman" w:eastAsia="宋体" w:cs="Times New Roman"/>
                <w:i w:val="0"/>
                <w:iCs w:val="0"/>
                <w:color w:val="000000"/>
                <w:sz w:val="28"/>
                <w:szCs w:val="28"/>
                <w:u w:val="none"/>
              </w:rPr>
            </w:pPr>
          </w:p>
        </w:tc>
      </w:tr>
      <w:tr>
        <w:tblPrEx>
          <w:tblCellMar>
            <w:top w:w="0" w:type="dxa"/>
            <w:left w:w="108" w:type="dxa"/>
            <w:bottom w:w="0" w:type="dxa"/>
            <w:right w:w="108" w:type="dxa"/>
          </w:tblCellMar>
        </w:tblPrEx>
        <w:trPr>
          <w:trHeight w:val="90" w:hRule="atLeast"/>
        </w:trPr>
        <w:tc>
          <w:tcPr>
            <w:tcW w:w="0" w:type="auto"/>
            <w:tcBorders>
              <w:top w:val="nil"/>
              <w:left w:val="nil"/>
              <w:bottom w:val="nil"/>
              <w:right w:val="nil"/>
            </w:tcBorders>
            <w:shd w:val="clear" w:color="auto" w:fill="auto"/>
            <w:noWrap/>
            <w:vAlign w:val="center"/>
          </w:tcPr>
          <w:p>
            <w:pPr>
              <w:jc w:val="both"/>
              <w:rPr>
                <w:rFonts w:hint="default" w:ascii="Times New Roman" w:hAnsi="Times New Roman" w:eastAsia="宋体" w:cs="Times New Roman"/>
                <w:i w:val="0"/>
                <w:iCs w:val="0"/>
                <w:color w:val="000000"/>
                <w:sz w:val="28"/>
                <w:szCs w:val="28"/>
                <w:u w:val="none"/>
              </w:rPr>
            </w:pPr>
          </w:p>
          <w:p>
            <w:pPr>
              <w:jc w:val="both"/>
              <w:rPr>
                <w:rFonts w:hint="default" w:ascii="Times New Roman" w:hAnsi="Times New Roman" w:eastAsia="宋体" w:cs="Times New Roman"/>
                <w:i w:val="0"/>
                <w:iCs w:val="0"/>
                <w:color w:val="000000"/>
                <w:sz w:val="28"/>
                <w:szCs w:val="28"/>
                <w:u w:val="none"/>
              </w:rPr>
            </w:pPr>
          </w:p>
        </w:tc>
      </w:tr>
      <w:tr>
        <w:tblPrEx>
          <w:tblCellMar>
            <w:top w:w="0" w:type="dxa"/>
            <w:left w:w="108" w:type="dxa"/>
            <w:bottom w:w="0" w:type="dxa"/>
            <w:right w:w="108" w:type="dxa"/>
          </w:tblCellMar>
        </w:tblPrEx>
        <w:trPr>
          <w:trHeight w:val="90" w:hRule="atLeast"/>
        </w:trPr>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36"/>
                <w:szCs w:val="36"/>
                <w:u w:val="none"/>
              </w:rPr>
            </w:pPr>
            <w:r>
              <w:rPr>
                <w:rFonts w:hint="eastAsia" w:ascii="黑体" w:hAnsi="宋体" w:eastAsia="黑体" w:cs="黑体"/>
                <w:i w:val="0"/>
                <w:iCs w:val="0"/>
                <w:color w:val="000000"/>
                <w:kern w:val="0"/>
                <w:sz w:val="36"/>
                <w:szCs w:val="36"/>
                <w:u w:val="none"/>
                <w:lang w:val="en-US" w:eastAsia="zh-CN" w:bidi="ar"/>
              </w:rPr>
              <w:t>湖北省中小企业服务中心</w:t>
            </w:r>
            <w:r>
              <w:rPr>
                <w:rStyle w:val="10"/>
                <w:rFonts w:eastAsia="黑体"/>
                <w:lang w:val="en-US" w:eastAsia="zh-CN" w:bidi="ar"/>
              </w:rPr>
              <w:t xml:space="preserve"> </w:t>
            </w:r>
            <w:r>
              <w:rPr>
                <w:rStyle w:val="9"/>
                <w:lang w:val="en-US" w:eastAsia="zh-CN" w:bidi="ar"/>
              </w:rPr>
              <w:t>制</w:t>
            </w:r>
          </w:p>
        </w:tc>
      </w:tr>
    </w:tbl>
    <w:p>
      <w:pPr>
        <w:widowControl/>
        <w:ind w:firstLine="480"/>
        <w:rPr>
          <w:rFonts w:ascii="仿宋_GB2312" w:hAnsi="宋体" w:eastAsia="仿宋_GB2312" w:cs="宋体"/>
          <w:color w:val="333333"/>
          <w:kern w:val="0"/>
          <w:sz w:val="32"/>
          <w:szCs w:val="32"/>
        </w:rPr>
      </w:pPr>
    </w:p>
    <w:tbl>
      <w:tblPr>
        <w:tblStyle w:val="4"/>
        <w:tblpPr w:leftFromText="180" w:rightFromText="180" w:vertAnchor="text" w:horzAnchor="page" w:tblpX="1810" w:tblpY="423"/>
        <w:tblOverlap w:val="never"/>
        <w:tblW w:w="8866" w:type="dxa"/>
        <w:tblInd w:w="0" w:type="dxa"/>
        <w:shd w:val="clear" w:color="auto" w:fill="auto"/>
        <w:tblLayout w:type="autofit"/>
        <w:tblCellMar>
          <w:top w:w="0" w:type="dxa"/>
          <w:left w:w="108" w:type="dxa"/>
          <w:bottom w:w="0" w:type="dxa"/>
          <w:right w:w="108" w:type="dxa"/>
        </w:tblCellMar>
      </w:tblPr>
      <w:tblGrid>
        <w:gridCol w:w="8866"/>
      </w:tblGrid>
      <w:tr>
        <w:tblPrEx>
          <w:shd w:val="clear" w:color="auto" w:fill="auto"/>
          <w:tblCellMar>
            <w:top w:w="0" w:type="dxa"/>
            <w:left w:w="108" w:type="dxa"/>
            <w:bottom w:w="0" w:type="dxa"/>
            <w:right w:w="108" w:type="dxa"/>
          </w:tblCellMar>
        </w:tblPrEx>
        <w:trPr>
          <w:trHeight w:val="1002" w:hRule="atLeast"/>
        </w:trPr>
        <w:tc>
          <w:tcPr>
            <w:tcW w:w="8866" w:type="dxa"/>
            <w:vMerge w:val="restart"/>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黑体" w:hAnsi="宋体" w:eastAsia="黑体" w:cs="黑体"/>
                <w:b/>
                <w:bCs/>
                <w:i w:val="0"/>
                <w:iCs w:val="0"/>
                <w:color w:val="000000"/>
                <w:sz w:val="36"/>
                <w:szCs w:val="36"/>
                <w:u w:val="none"/>
              </w:rPr>
            </w:pPr>
            <w:r>
              <w:rPr>
                <w:rFonts w:hint="eastAsia" w:ascii="黑体" w:hAnsi="宋体" w:eastAsia="黑体" w:cs="黑体"/>
                <w:b/>
                <w:bCs/>
                <w:i w:val="0"/>
                <w:iCs w:val="0"/>
                <w:color w:val="000000"/>
                <w:kern w:val="0"/>
                <w:sz w:val="36"/>
                <w:szCs w:val="36"/>
                <w:u w:val="none"/>
                <w:lang w:val="en-US" w:eastAsia="zh-CN" w:bidi="ar"/>
              </w:rPr>
              <w:t>申请报告的主要内容</w:t>
            </w:r>
          </w:p>
        </w:tc>
      </w:tr>
      <w:tr>
        <w:tblPrEx>
          <w:tblCellMar>
            <w:top w:w="0" w:type="dxa"/>
            <w:left w:w="108" w:type="dxa"/>
            <w:bottom w:w="0" w:type="dxa"/>
            <w:right w:w="108" w:type="dxa"/>
          </w:tblCellMar>
        </w:tblPrEx>
        <w:trPr>
          <w:trHeight w:val="312" w:hRule="atLeast"/>
        </w:trPr>
        <w:tc>
          <w:tcPr>
            <w:tcW w:w="8866" w:type="dxa"/>
            <w:vMerge w:val="continue"/>
            <w:tcBorders>
              <w:top w:val="nil"/>
              <w:left w:val="nil"/>
              <w:bottom w:val="nil"/>
              <w:right w:val="nil"/>
            </w:tcBorders>
            <w:shd w:val="clear" w:color="auto" w:fill="auto"/>
            <w:vAlign w:val="center"/>
          </w:tcPr>
          <w:p>
            <w:pPr>
              <w:jc w:val="center"/>
              <w:rPr>
                <w:rFonts w:hint="eastAsia" w:ascii="黑体" w:hAnsi="宋体" w:eastAsia="黑体" w:cs="黑体"/>
                <w:b/>
                <w:bCs/>
                <w:i w:val="0"/>
                <w:iCs w:val="0"/>
                <w:color w:val="000000"/>
                <w:sz w:val="36"/>
                <w:szCs w:val="36"/>
                <w:u w:val="none"/>
              </w:rPr>
            </w:pPr>
          </w:p>
        </w:tc>
      </w:tr>
      <w:tr>
        <w:tblPrEx>
          <w:tblCellMar>
            <w:top w:w="0" w:type="dxa"/>
            <w:left w:w="108" w:type="dxa"/>
            <w:bottom w:w="0" w:type="dxa"/>
            <w:right w:w="108" w:type="dxa"/>
          </w:tblCellMar>
        </w:tblPrEx>
        <w:trPr>
          <w:trHeight w:val="660" w:hRule="atLeast"/>
        </w:trPr>
        <w:tc>
          <w:tcPr>
            <w:tcW w:w="8866" w:type="dxa"/>
            <w:tcBorders>
              <w:top w:val="nil"/>
              <w:left w:val="nil"/>
              <w:bottom w:val="nil"/>
              <w:right w:val="nil"/>
            </w:tcBorders>
            <w:shd w:val="clear" w:color="auto" w:fill="auto"/>
            <w:vAlign w:val="center"/>
          </w:tcPr>
          <w:p>
            <w:pPr>
              <w:keepNext w:val="0"/>
              <w:keepLines w:val="0"/>
              <w:widowControl/>
              <w:suppressLineNumbers w:val="0"/>
              <w:jc w:val="both"/>
              <w:textAlignment w:val="center"/>
              <w:rPr>
                <w:rFonts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 xml:space="preserve"> 一、湖北省中小企业公共服务严选服务机构申请表</w:t>
            </w:r>
          </w:p>
        </w:tc>
      </w:tr>
      <w:tr>
        <w:tblPrEx>
          <w:tblCellMar>
            <w:top w:w="0" w:type="dxa"/>
            <w:left w:w="108" w:type="dxa"/>
            <w:bottom w:w="0" w:type="dxa"/>
            <w:right w:w="108" w:type="dxa"/>
          </w:tblCellMar>
        </w:tblPrEx>
        <w:trPr>
          <w:trHeight w:val="660" w:hRule="atLeast"/>
        </w:trPr>
        <w:tc>
          <w:tcPr>
            <w:tcW w:w="8866" w:type="dxa"/>
            <w:tcBorders>
              <w:top w:val="nil"/>
              <w:left w:val="nil"/>
              <w:bottom w:val="nil"/>
              <w:right w:val="nil"/>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 xml:space="preserve"> 二、主要服务设备、仪器及软件清单</w:t>
            </w:r>
          </w:p>
        </w:tc>
      </w:tr>
      <w:tr>
        <w:tblPrEx>
          <w:tblCellMar>
            <w:top w:w="0" w:type="dxa"/>
            <w:left w:w="108" w:type="dxa"/>
            <w:bottom w:w="0" w:type="dxa"/>
            <w:right w:w="108" w:type="dxa"/>
          </w:tblCellMar>
        </w:tblPrEx>
        <w:trPr>
          <w:trHeight w:val="660" w:hRule="atLeast"/>
        </w:trPr>
        <w:tc>
          <w:tcPr>
            <w:tcW w:w="8866" w:type="dxa"/>
            <w:tcBorders>
              <w:top w:val="nil"/>
              <w:left w:val="nil"/>
              <w:bottom w:val="nil"/>
              <w:right w:val="nil"/>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 xml:space="preserve"> 三、主要管理人员和</w:t>
            </w:r>
            <w:r>
              <w:rPr>
                <w:rStyle w:val="11"/>
                <w:rFonts w:hAnsi="宋体"/>
                <w:lang w:val="en-US" w:eastAsia="zh-CN" w:bidi="ar"/>
              </w:rPr>
              <w:t>服务人员名单及职称情况一览表</w:t>
            </w:r>
          </w:p>
        </w:tc>
      </w:tr>
      <w:tr>
        <w:tblPrEx>
          <w:tblCellMar>
            <w:top w:w="0" w:type="dxa"/>
            <w:left w:w="108" w:type="dxa"/>
            <w:bottom w:w="0" w:type="dxa"/>
            <w:right w:w="108" w:type="dxa"/>
          </w:tblCellMar>
        </w:tblPrEx>
        <w:trPr>
          <w:trHeight w:val="660" w:hRule="atLeast"/>
        </w:trPr>
        <w:tc>
          <w:tcPr>
            <w:tcW w:w="8866" w:type="dxa"/>
            <w:tcBorders>
              <w:top w:val="nil"/>
              <w:left w:val="nil"/>
              <w:bottom w:val="nil"/>
              <w:right w:val="nil"/>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 xml:space="preserve"> 四、服务的中小企业名单及服务评价表（30家以上）</w:t>
            </w:r>
          </w:p>
        </w:tc>
      </w:tr>
      <w:tr>
        <w:tblPrEx>
          <w:tblCellMar>
            <w:top w:w="0" w:type="dxa"/>
            <w:left w:w="108" w:type="dxa"/>
            <w:bottom w:w="0" w:type="dxa"/>
            <w:right w:w="108" w:type="dxa"/>
          </w:tblCellMar>
        </w:tblPrEx>
        <w:trPr>
          <w:trHeight w:val="660" w:hRule="atLeast"/>
        </w:trPr>
        <w:tc>
          <w:tcPr>
            <w:tcW w:w="8866" w:type="dxa"/>
            <w:tcBorders>
              <w:top w:val="nil"/>
              <w:left w:val="nil"/>
              <w:bottom w:val="nil"/>
              <w:right w:val="nil"/>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 xml:space="preserve"> 五、严选服务机构申请相关情况说明（请另附说明材料）</w:t>
            </w:r>
          </w:p>
        </w:tc>
      </w:tr>
      <w:tr>
        <w:tblPrEx>
          <w:tblCellMar>
            <w:top w:w="0" w:type="dxa"/>
            <w:left w:w="108" w:type="dxa"/>
            <w:bottom w:w="0" w:type="dxa"/>
            <w:right w:w="108" w:type="dxa"/>
          </w:tblCellMar>
        </w:tblPrEx>
        <w:trPr>
          <w:trHeight w:val="1140" w:hRule="atLeast"/>
        </w:trPr>
        <w:tc>
          <w:tcPr>
            <w:tcW w:w="8866" w:type="dxa"/>
            <w:tcBorders>
              <w:top w:val="nil"/>
              <w:left w:val="nil"/>
              <w:bottom w:val="nil"/>
              <w:right w:val="nil"/>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 xml:space="preserve"> （一）申请单位的基本情况（包括：创立发展沿革、发展目标，以及目前的基本情况）</w:t>
            </w:r>
          </w:p>
        </w:tc>
      </w:tr>
      <w:tr>
        <w:tblPrEx>
          <w:tblCellMar>
            <w:top w:w="0" w:type="dxa"/>
            <w:left w:w="108" w:type="dxa"/>
            <w:bottom w:w="0" w:type="dxa"/>
            <w:right w:w="108" w:type="dxa"/>
          </w:tblCellMar>
        </w:tblPrEx>
        <w:trPr>
          <w:trHeight w:val="1140" w:hRule="atLeast"/>
        </w:trPr>
        <w:tc>
          <w:tcPr>
            <w:tcW w:w="8866" w:type="dxa"/>
            <w:tcBorders>
              <w:top w:val="nil"/>
              <w:left w:val="nil"/>
              <w:bottom w:val="nil"/>
              <w:right w:val="nil"/>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 xml:space="preserve"> （二）服务对象所在区域的行业状况，在区域经济发展中的地位和作用，中小企业发展情况和公共服务需求情况；</w:t>
            </w:r>
          </w:p>
        </w:tc>
      </w:tr>
      <w:tr>
        <w:tblPrEx>
          <w:tblCellMar>
            <w:top w:w="0" w:type="dxa"/>
            <w:left w:w="108" w:type="dxa"/>
            <w:bottom w:w="0" w:type="dxa"/>
            <w:right w:w="108" w:type="dxa"/>
          </w:tblCellMar>
        </w:tblPrEx>
        <w:trPr>
          <w:trHeight w:val="1140" w:hRule="atLeast"/>
        </w:trPr>
        <w:tc>
          <w:tcPr>
            <w:tcW w:w="8866" w:type="dxa"/>
            <w:tcBorders>
              <w:top w:val="nil"/>
              <w:left w:val="nil"/>
              <w:bottom w:val="nil"/>
              <w:right w:val="nil"/>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 xml:space="preserve"> （三）运营情况（包括：主要管理制度、人员激励、能力提升、可持续发展等）</w:t>
            </w:r>
          </w:p>
        </w:tc>
      </w:tr>
      <w:tr>
        <w:tblPrEx>
          <w:tblCellMar>
            <w:top w:w="0" w:type="dxa"/>
            <w:left w:w="108" w:type="dxa"/>
            <w:bottom w:w="0" w:type="dxa"/>
            <w:right w:w="108" w:type="dxa"/>
          </w:tblCellMar>
        </w:tblPrEx>
        <w:trPr>
          <w:trHeight w:val="1339" w:hRule="atLeast"/>
        </w:trPr>
        <w:tc>
          <w:tcPr>
            <w:tcW w:w="8866" w:type="dxa"/>
            <w:tcBorders>
              <w:top w:val="nil"/>
              <w:left w:val="nil"/>
              <w:bottom w:val="nil"/>
              <w:right w:val="nil"/>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 xml:space="preserve"> （四）近年来的服务情况（包括：主要服务内容、服务对象、服务规模、方式、收费等，为中小企业提供公益性或低收费服务情况）</w:t>
            </w:r>
          </w:p>
        </w:tc>
      </w:tr>
      <w:tr>
        <w:tblPrEx>
          <w:tblCellMar>
            <w:top w:w="0" w:type="dxa"/>
            <w:left w:w="108" w:type="dxa"/>
            <w:bottom w:w="0" w:type="dxa"/>
            <w:right w:w="108" w:type="dxa"/>
          </w:tblCellMar>
        </w:tblPrEx>
        <w:trPr>
          <w:trHeight w:val="979" w:hRule="atLeast"/>
        </w:trPr>
        <w:tc>
          <w:tcPr>
            <w:tcW w:w="8866" w:type="dxa"/>
            <w:tcBorders>
              <w:top w:val="nil"/>
              <w:left w:val="nil"/>
              <w:bottom w:val="nil"/>
              <w:right w:val="nil"/>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 xml:space="preserve"> （五）服务特色（包括：在创新服务模式，集聚创新资源等方面的示范性）</w:t>
            </w:r>
          </w:p>
        </w:tc>
      </w:tr>
      <w:tr>
        <w:tblPrEx>
          <w:tblCellMar>
            <w:top w:w="0" w:type="dxa"/>
            <w:left w:w="108" w:type="dxa"/>
            <w:bottom w:w="0" w:type="dxa"/>
            <w:right w:w="108" w:type="dxa"/>
          </w:tblCellMar>
        </w:tblPrEx>
        <w:trPr>
          <w:trHeight w:val="1140" w:hRule="atLeast"/>
        </w:trPr>
        <w:tc>
          <w:tcPr>
            <w:tcW w:w="8866" w:type="dxa"/>
            <w:tcBorders>
              <w:top w:val="nil"/>
              <w:left w:val="nil"/>
              <w:bottom w:val="nil"/>
              <w:right w:val="nil"/>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 xml:space="preserve"> （六）主要服务业绩及对区域经济和中小企业健康发展的贡献（包括：服务效果自测情况或典型案例）</w:t>
            </w:r>
          </w:p>
        </w:tc>
      </w:tr>
      <w:tr>
        <w:tblPrEx>
          <w:tblCellMar>
            <w:top w:w="0" w:type="dxa"/>
            <w:left w:w="108" w:type="dxa"/>
            <w:bottom w:w="0" w:type="dxa"/>
            <w:right w:w="108" w:type="dxa"/>
          </w:tblCellMar>
        </w:tblPrEx>
        <w:trPr>
          <w:trHeight w:val="720" w:hRule="atLeast"/>
        </w:trPr>
        <w:tc>
          <w:tcPr>
            <w:tcW w:w="8866" w:type="dxa"/>
            <w:tcBorders>
              <w:top w:val="nil"/>
              <w:left w:val="nil"/>
              <w:bottom w:val="nil"/>
              <w:right w:val="nil"/>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 xml:space="preserve"> （七）下一步发展设想</w:t>
            </w:r>
          </w:p>
        </w:tc>
      </w:tr>
    </w:tbl>
    <w:tbl>
      <w:tblPr>
        <w:tblStyle w:val="4"/>
        <w:tblW w:w="8649" w:type="dxa"/>
        <w:tblInd w:w="91" w:type="dxa"/>
        <w:shd w:val="clear" w:color="auto" w:fill="auto"/>
        <w:tblLayout w:type="fixed"/>
        <w:tblCellMar>
          <w:top w:w="0" w:type="dxa"/>
          <w:left w:w="108" w:type="dxa"/>
          <w:bottom w:w="0" w:type="dxa"/>
          <w:right w:w="108" w:type="dxa"/>
        </w:tblCellMar>
      </w:tblPr>
      <w:tblGrid>
        <w:gridCol w:w="688"/>
        <w:gridCol w:w="437"/>
        <w:gridCol w:w="1103"/>
        <w:gridCol w:w="990"/>
        <w:gridCol w:w="157"/>
        <w:gridCol w:w="836"/>
        <w:gridCol w:w="134"/>
        <w:gridCol w:w="1015"/>
        <w:gridCol w:w="253"/>
        <w:gridCol w:w="802"/>
        <w:gridCol w:w="644"/>
        <w:gridCol w:w="1317"/>
        <w:gridCol w:w="273"/>
      </w:tblGrid>
      <w:tr>
        <w:tblPrEx>
          <w:shd w:val="clear" w:color="auto" w:fill="auto"/>
          <w:tblCellMar>
            <w:top w:w="0" w:type="dxa"/>
            <w:left w:w="108" w:type="dxa"/>
            <w:bottom w:w="0" w:type="dxa"/>
            <w:right w:w="108" w:type="dxa"/>
          </w:tblCellMar>
        </w:tblPrEx>
        <w:trPr>
          <w:gridAfter w:val="1"/>
          <w:wAfter w:w="273" w:type="dxa"/>
          <w:trHeight w:val="1030" w:hRule="atLeast"/>
        </w:trPr>
        <w:tc>
          <w:tcPr>
            <w:tcW w:w="8376" w:type="dxa"/>
            <w:gridSpan w:val="12"/>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kern w:val="0"/>
                <w:sz w:val="36"/>
                <w:szCs w:val="36"/>
                <w:u w:val="none"/>
                <w:lang w:val="en-US" w:eastAsia="zh-CN" w:bidi="ar"/>
              </w:rPr>
              <w:t>湖北省中小企业公共服务严选服务机构申请表</w:t>
            </w:r>
          </w:p>
        </w:tc>
      </w:tr>
      <w:tr>
        <w:tblPrEx>
          <w:tblCellMar>
            <w:top w:w="0" w:type="dxa"/>
            <w:left w:w="108" w:type="dxa"/>
            <w:bottom w:w="0" w:type="dxa"/>
            <w:right w:w="108" w:type="dxa"/>
          </w:tblCellMar>
        </w:tblPrEx>
        <w:trPr>
          <w:gridAfter w:val="1"/>
          <w:wAfter w:w="273" w:type="dxa"/>
          <w:trHeight w:val="739" w:hRule="atLeast"/>
        </w:trPr>
        <w:tc>
          <w:tcPr>
            <w:tcW w:w="8376"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一、申请单位基本情况</w:t>
            </w:r>
          </w:p>
        </w:tc>
      </w:tr>
      <w:tr>
        <w:tblPrEx>
          <w:tblCellMar>
            <w:top w:w="0" w:type="dxa"/>
            <w:left w:w="108" w:type="dxa"/>
            <w:bottom w:w="0" w:type="dxa"/>
            <w:right w:w="108" w:type="dxa"/>
          </w:tblCellMar>
        </w:tblPrEx>
        <w:trPr>
          <w:gridAfter w:val="1"/>
          <w:wAfter w:w="273" w:type="dxa"/>
          <w:trHeight w:val="518" w:hRule="atLeast"/>
        </w:trPr>
        <w:tc>
          <w:tcPr>
            <w:tcW w:w="321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注册日期：</w:t>
            </w:r>
          </w:p>
        </w:tc>
        <w:tc>
          <w:tcPr>
            <w:tcW w:w="2142"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单位性质：</w:t>
            </w:r>
          </w:p>
        </w:tc>
        <w:tc>
          <w:tcPr>
            <w:tcW w:w="301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法人代表：</w:t>
            </w:r>
          </w:p>
        </w:tc>
      </w:tr>
      <w:tr>
        <w:tblPrEx>
          <w:tblCellMar>
            <w:top w:w="0" w:type="dxa"/>
            <w:left w:w="108" w:type="dxa"/>
            <w:bottom w:w="0" w:type="dxa"/>
            <w:right w:w="108" w:type="dxa"/>
          </w:tblCellMar>
        </w:tblPrEx>
        <w:trPr>
          <w:gridAfter w:val="1"/>
          <w:wAfter w:w="273" w:type="dxa"/>
          <w:trHeight w:val="487" w:hRule="atLeast"/>
        </w:trPr>
        <w:tc>
          <w:tcPr>
            <w:tcW w:w="536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注册地址：</w:t>
            </w:r>
          </w:p>
        </w:tc>
        <w:tc>
          <w:tcPr>
            <w:tcW w:w="301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邮政编码：</w:t>
            </w:r>
          </w:p>
        </w:tc>
      </w:tr>
      <w:tr>
        <w:tblPrEx>
          <w:tblCellMar>
            <w:top w:w="0" w:type="dxa"/>
            <w:left w:w="108" w:type="dxa"/>
            <w:bottom w:w="0" w:type="dxa"/>
            <w:right w:w="108" w:type="dxa"/>
          </w:tblCellMar>
        </w:tblPrEx>
        <w:trPr>
          <w:gridAfter w:val="1"/>
          <w:wAfter w:w="273" w:type="dxa"/>
          <w:trHeight w:val="530" w:hRule="atLeast"/>
        </w:trPr>
        <w:tc>
          <w:tcPr>
            <w:tcW w:w="22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联系人：</w:t>
            </w:r>
          </w:p>
        </w:tc>
        <w:tc>
          <w:tcPr>
            <w:tcW w:w="198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联系电话：</w:t>
            </w:r>
          </w:p>
        </w:tc>
        <w:tc>
          <w:tcPr>
            <w:tcW w:w="114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传真：</w:t>
            </w:r>
          </w:p>
        </w:tc>
        <w:tc>
          <w:tcPr>
            <w:tcW w:w="301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手机：</w:t>
            </w:r>
          </w:p>
        </w:tc>
      </w:tr>
      <w:tr>
        <w:tblPrEx>
          <w:tblCellMar>
            <w:top w:w="0" w:type="dxa"/>
            <w:left w:w="108" w:type="dxa"/>
            <w:bottom w:w="0" w:type="dxa"/>
            <w:right w:w="108" w:type="dxa"/>
          </w:tblCellMar>
        </w:tblPrEx>
        <w:trPr>
          <w:gridAfter w:val="1"/>
          <w:wAfter w:w="273" w:type="dxa"/>
          <w:trHeight w:val="547" w:hRule="atLeast"/>
        </w:trPr>
        <w:tc>
          <w:tcPr>
            <w:tcW w:w="421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网址及备案号（已建网站的填写）：</w:t>
            </w:r>
          </w:p>
        </w:tc>
        <w:tc>
          <w:tcPr>
            <w:tcW w:w="416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电子邮件：</w:t>
            </w:r>
          </w:p>
        </w:tc>
      </w:tr>
      <w:tr>
        <w:tblPrEx>
          <w:tblCellMar>
            <w:top w:w="0" w:type="dxa"/>
            <w:left w:w="108" w:type="dxa"/>
            <w:bottom w:w="0" w:type="dxa"/>
            <w:right w:w="108" w:type="dxa"/>
          </w:tblCellMar>
        </w:tblPrEx>
        <w:trPr>
          <w:gridAfter w:val="1"/>
          <w:wAfter w:w="273" w:type="dxa"/>
          <w:trHeight w:val="607" w:hRule="atLeast"/>
        </w:trPr>
        <w:tc>
          <w:tcPr>
            <w:tcW w:w="112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注册资本   ____ 万元                                                        </w:t>
            </w:r>
          </w:p>
        </w:tc>
        <w:tc>
          <w:tcPr>
            <w:tcW w:w="423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其中：主要投资方名称</w:t>
            </w:r>
          </w:p>
        </w:tc>
        <w:tc>
          <w:tcPr>
            <w:tcW w:w="105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性质</w:t>
            </w:r>
          </w:p>
        </w:tc>
        <w:tc>
          <w:tcPr>
            <w:tcW w:w="19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投资比例 ％</w:t>
            </w:r>
          </w:p>
        </w:tc>
      </w:tr>
      <w:tr>
        <w:tblPrEx>
          <w:tblCellMar>
            <w:top w:w="0" w:type="dxa"/>
            <w:left w:w="108" w:type="dxa"/>
            <w:bottom w:w="0" w:type="dxa"/>
            <w:right w:w="108" w:type="dxa"/>
          </w:tblCellMar>
        </w:tblPrEx>
        <w:trPr>
          <w:gridAfter w:val="1"/>
          <w:wAfter w:w="273" w:type="dxa"/>
          <w:trHeight w:val="462" w:hRule="atLeast"/>
        </w:trPr>
        <w:tc>
          <w:tcPr>
            <w:tcW w:w="112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eastAsia="宋体" w:cs="宋体"/>
                <w:i w:val="0"/>
                <w:iCs w:val="0"/>
                <w:color w:val="000000"/>
                <w:sz w:val="22"/>
                <w:szCs w:val="22"/>
                <w:u w:val="none"/>
              </w:rPr>
            </w:pPr>
          </w:p>
        </w:tc>
        <w:tc>
          <w:tcPr>
            <w:tcW w:w="423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c>
          <w:tcPr>
            <w:tcW w:w="105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rPr>
                <w:rFonts w:hint="eastAsia" w:ascii="宋体" w:hAnsi="宋体" w:eastAsia="宋体" w:cs="宋体"/>
                <w:i w:val="0"/>
                <w:iCs w:val="0"/>
                <w:color w:val="000000"/>
                <w:sz w:val="22"/>
                <w:szCs w:val="22"/>
                <w:u w:val="none"/>
              </w:rPr>
            </w:pPr>
          </w:p>
        </w:tc>
        <w:tc>
          <w:tcPr>
            <w:tcW w:w="196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r>
      <w:tr>
        <w:tblPrEx>
          <w:tblCellMar>
            <w:top w:w="0" w:type="dxa"/>
            <w:left w:w="108" w:type="dxa"/>
            <w:bottom w:w="0" w:type="dxa"/>
            <w:right w:w="108" w:type="dxa"/>
          </w:tblCellMar>
        </w:tblPrEx>
        <w:trPr>
          <w:gridAfter w:val="1"/>
          <w:wAfter w:w="273" w:type="dxa"/>
          <w:trHeight w:val="462" w:hRule="atLeast"/>
        </w:trPr>
        <w:tc>
          <w:tcPr>
            <w:tcW w:w="112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eastAsia="宋体" w:cs="宋体"/>
                <w:i w:val="0"/>
                <w:iCs w:val="0"/>
                <w:color w:val="000000"/>
                <w:sz w:val="22"/>
                <w:szCs w:val="22"/>
                <w:u w:val="none"/>
              </w:rPr>
            </w:pPr>
          </w:p>
        </w:tc>
        <w:tc>
          <w:tcPr>
            <w:tcW w:w="423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宋体" w:hAnsi="宋体" w:eastAsia="宋体" w:cs="宋体"/>
                <w:i w:val="0"/>
                <w:iCs w:val="0"/>
                <w:color w:val="000000"/>
                <w:sz w:val="22"/>
                <w:szCs w:val="22"/>
                <w:u w:val="none"/>
              </w:rPr>
            </w:pPr>
          </w:p>
        </w:tc>
        <w:tc>
          <w:tcPr>
            <w:tcW w:w="105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rPr>
                <w:rFonts w:hint="eastAsia" w:ascii="宋体" w:hAnsi="宋体" w:eastAsia="宋体" w:cs="宋体"/>
                <w:i w:val="0"/>
                <w:iCs w:val="0"/>
                <w:color w:val="000000"/>
                <w:sz w:val="22"/>
                <w:szCs w:val="22"/>
                <w:u w:val="none"/>
              </w:rPr>
            </w:pPr>
          </w:p>
        </w:tc>
        <w:tc>
          <w:tcPr>
            <w:tcW w:w="19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gridAfter w:val="1"/>
          <w:wAfter w:w="273" w:type="dxa"/>
          <w:trHeight w:val="462" w:hRule="atLeast"/>
        </w:trPr>
        <w:tc>
          <w:tcPr>
            <w:tcW w:w="112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eastAsia="宋体" w:cs="宋体"/>
                <w:i w:val="0"/>
                <w:iCs w:val="0"/>
                <w:color w:val="000000"/>
                <w:sz w:val="22"/>
                <w:szCs w:val="22"/>
                <w:u w:val="none"/>
              </w:rPr>
            </w:pPr>
          </w:p>
        </w:tc>
        <w:tc>
          <w:tcPr>
            <w:tcW w:w="423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宋体" w:hAnsi="宋体" w:eastAsia="宋体" w:cs="宋体"/>
                <w:i w:val="0"/>
                <w:iCs w:val="0"/>
                <w:color w:val="000000"/>
                <w:sz w:val="22"/>
                <w:szCs w:val="22"/>
                <w:u w:val="none"/>
              </w:rPr>
            </w:pPr>
          </w:p>
        </w:tc>
        <w:tc>
          <w:tcPr>
            <w:tcW w:w="105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rPr>
                <w:rFonts w:hint="eastAsia" w:ascii="宋体" w:hAnsi="宋体" w:eastAsia="宋体" w:cs="宋体"/>
                <w:i w:val="0"/>
                <w:iCs w:val="0"/>
                <w:color w:val="000000"/>
                <w:sz w:val="22"/>
                <w:szCs w:val="22"/>
                <w:u w:val="none"/>
              </w:rPr>
            </w:pPr>
          </w:p>
        </w:tc>
        <w:tc>
          <w:tcPr>
            <w:tcW w:w="19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gridAfter w:val="1"/>
          <w:wAfter w:w="273" w:type="dxa"/>
          <w:trHeight w:val="462" w:hRule="atLeast"/>
        </w:trPr>
        <w:tc>
          <w:tcPr>
            <w:tcW w:w="112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eastAsia="宋体" w:cs="宋体"/>
                <w:i w:val="0"/>
                <w:iCs w:val="0"/>
                <w:color w:val="000000"/>
                <w:sz w:val="22"/>
                <w:szCs w:val="22"/>
                <w:u w:val="none"/>
              </w:rPr>
            </w:pPr>
          </w:p>
        </w:tc>
        <w:tc>
          <w:tcPr>
            <w:tcW w:w="423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宋体" w:hAnsi="宋体" w:eastAsia="宋体" w:cs="宋体"/>
                <w:i w:val="0"/>
                <w:iCs w:val="0"/>
                <w:color w:val="000000"/>
                <w:sz w:val="22"/>
                <w:szCs w:val="22"/>
                <w:u w:val="none"/>
              </w:rPr>
            </w:pPr>
          </w:p>
        </w:tc>
        <w:tc>
          <w:tcPr>
            <w:tcW w:w="105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rPr>
                <w:rFonts w:hint="eastAsia" w:ascii="宋体" w:hAnsi="宋体" w:eastAsia="宋体" w:cs="宋体"/>
                <w:i w:val="0"/>
                <w:iCs w:val="0"/>
                <w:color w:val="000000"/>
                <w:sz w:val="22"/>
                <w:szCs w:val="22"/>
                <w:u w:val="none"/>
              </w:rPr>
            </w:pPr>
          </w:p>
        </w:tc>
        <w:tc>
          <w:tcPr>
            <w:tcW w:w="19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gridAfter w:val="1"/>
          <w:wAfter w:w="273" w:type="dxa"/>
          <w:trHeight w:val="462" w:hRule="atLeast"/>
        </w:trPr>
        <w:tc>
          <w:tcPr>
            <w:tcW w:w="112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eastAsia="宋体" w:cs="宋体"/>
                <w:i w:val="0"/>
                <w:iCs w:val="0"/>
                <w:color w:val="000000"/>
                <w:sz w:val="22"/>
                <w:szCs w:val="22"/>
                <w:u w:val="none"/>
              </w:rPr>
            </w:pPr>
          </w:p>
        </w:tc>
        <w:tc>
          <w:tcPr>
            <w:tcW w:w="423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宋体" w:hAnsi="宋体" w:eastAsia="宋体" w:cs="宋体"/>
                <w:i w:val="0"/>
                <w:iCs w:val="0"/>
                <w:color w:val="000000"/>
                <w:sz w:val="22"/>
                <w:szCs w:val="22"/>
                <w:u w:val="none"/>
              </w:rPr>
            </w:pPr>
          </w:p>
        </w:tc>
        <w:tc>
          <w:tcPr>
            <w:tcW w:w="105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rPr>
                <w:rFonts w:hint="eastAsia" w:ascii="宋体" w:hAnsi="宋体" w:eastAsia="宋体" w:cs="宋体"/>
                <w:i w:val="0"/>
                <w:iCs w:val="0"/>
                <w:color w:val="000000"/>
                <w:sz w:val="22"/>
                <w:szCs w:val="22"/>
                <w:u w:val="none"/>
              </w:rPr>
            </w:pPr>
          </w:p>
        </w:tc>
        <w:tc>
          <w:tcPr>
            <w:tcW w:w="19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gridAfter w:val="1"/>
          <w:wAfter w:w="273" w:type="dxa"/>
          <w:trHeight w:val="462" w:hRule="atLeast"/>
        </w:trPr>
        <w:tc>
          <w:tcPr>
            <w:tcW w:w="112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eastAsia="宋体" w:cs="宋体"/>
                <w:i w:val="0"/>
                <w:iCs w:val="0"/>
                <w:color w:val="000000"/>
                <w:sz w:val="22"/>
                <w:szCs w:val="22"/>
                <w:u w:val="none"/>
              </w:rPr>
            </w:pPr>
          </w:p>
        </w:tc>
        <w:tc>
          <w:tcPr>
            <w:tcW w:w="423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宋体" w:hAnsi="宋体" w:eastAsia="宋体" w:cs="宋体"/>
                <w:i w:val="0"/>
                <w:iCs w:val="0"/>
                <w:color w:val="000000"/>
                <w:sz w:val="22"/>
                <w:szCs w:val="22"/>
                <w:u w:val="none"/>
              </w:rPr>
            </w:pPr>
          </w:p>
        </w:tc>
        <w:tc>
          <w:tcPr>
            <w:tcW w:w="105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rPr>
                <w:rFonts w:hint="eastAsia" w:ascii="宋体" w:hAnsi="宋体" w:eastAsia="宋体" w:cs="宋体"/>
                <w:i w:val="0"/>
                <w:iCs w:val="0"/>
                <w:color w:val="000000"/>
                <w:sz w:val="22"/>
                <w:szCs w:val="22"/>
                <w:u w:val="none"/>
              </w:rPr>
            </w:pPr>
          </w:p>
        </w:tc>
        <w:tc>
          <w:tcPr>
            <w:tcW w:w="19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gridAfter w:val="1"/>
          <w:wAfter w:w="273" w:type="dxa"/>
          <w:trHeight w:val="607" w:hRule="atLeast"/>
        </w:trPr>
        <w:tc>
          <w:tcPr>
            <w:tcW w:w="112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上年末总资产____ 万元</w:t>
            </w:r>
          </w:p>
        </w:tc>
        <w:tc>
          <w:tcPr>
            <w:tcW w:w="7251"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仪器、设备数量    台（套），  购买价格      万元，  占总资产        ％                                                         </w:t>
            </w:r>
          </w:p>
        </w:tc>
      </w:tr>
      <w:tr>
        <w:tblPrEx>
          <w:tblCellMar>
            <w:top w:w="0" w:type="dxa"/>
            <w:left w:w="108" w:type="dxa"/>
            <w:bottom w:w="0" w:type="dxa"/>
            <w:right w:w="108" w:type="dxa"/>
          </w:tblCellMar>
        </w:tblPrEx>
        <w:trPr>
          <w:gridAfter w:val="1"/>
          <w:wAfter w:w="273" w:type="dxa"/>
          <w:trHeight w:val="607" w:hRule="atLeast"/>
        </w:trPr>
        <w:tc>
          <w:tcPr>
            <w:tcW w:w="112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eastAsia="宋体" w:cs="宋体"/>
                <w:i w:val="0"/>
                <w:iCs w:val="0"/>
                <w:color w:val="000000"/>
                <w:sz w:val="22"/>
                <w:szCs w:val="22"/>
                <w:u w:val="none"/>
              </w:rPr>
            </w:pPr>
          </w:p>
        </w:tc>
        <w:tc>
          <w:tcPr>
            <w:tcW w:w="7251"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服务场地面积：      平方米， 其中：自有     平方米， 租用     平方米</w:t>
            </w:r>
          </w:p>
        </w:tc>
      </w:tr>
      <w:tr>
        <w:tblPrEx>
          <w:tblCellMar>
            <w:top w:w="0" w:type="dxa"/>
            <w:left w:w="108" w:type="dxa"/>
            <w:bottom w:w="0" w:type="dxa"/>
            <w:right w:w="108" w:type="dxa"/>
          </w:tblCellMar>
        </w:tblPrEx>
        <w:trPr>
          <w:gridAfter w:val="1"/>
          <w:wAfter w:w="273" w:type="dxa"/>
          <w:trHeight w:val="607" w:hRule="atLeast"/>
        </w:trPr>
        <w:tc>
          <w:tcPr>
            <w:tcW w:w="22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从业人数      人</w:t>
            </w:r>
          </w:p>
        </w:tc>
        <w:tc>
          <w:tcPr>
            <w:tcW w:w="6148"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其中：本科及以上学历和中级及以上技术职称的专业人员     人，占总人数   %   </w:t>
            </w:r>
          </w:p>
        </w:tc>
      </w:tr>
      <w:tr>
        <w:tblPrEx>
          <w:tblCellMar>
            <w:top w:w="0" w:type="dxa"/>
            <w:left w:w="108" w:type="dxa"/>
            <w:bottom w:w="0" w:type="dxa"/>
            <w:right w:w="108" w:type="dxa"/>
          </w:tblCellMar>
        </w:tblPrEx>
        <w:trPr>
          <w:gridAfter w:val="1"/>
          <w:wAfter w:w="273" w:type="dxa"/>
          <w:trHeight w:val="665" w:hRule="atLeast"/>
        </w:trPr>
        <w:tc>
          <w:tcPr>
            <w:tcW w:w="8376"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二、运营管理情况（单位：万元）</w:t>
            </w:r>
          </w:p>
        </w:tc>
      </w:tr>
      <w:tr>
        <w:tblPrEx>
          <w:tblCellMar>
            <w:top w:w="0" w:type="dxa"/>
            <w:left w:w="108" w:type="dxa"/>
            <w:bottom w:w="0" w:type="dxa"/>
            <w:right w:w="108" w:type="dxa"/>
          </w:tblCellMar>
        </w:tblPrEx>
        <w:trPr>
          <w:gridAfter w:val="1"/>
          <w:wAfter w:w="273" w:type="dxa"/>
          <w:trHeight w:val="878" w:hRule="atLeast"/>
        </w:trPr>
        <w:tc>
          <w:tcPr>
            <w:tcW w:w="11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年度</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营业收入    </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其中：      服务</w:t>
            </w:r>
          </w:p>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收入</w:t>
            </w:r>
          </w:p>
        </w:tc>
        <w:tc>
          <w:tcPr>
            <w:tcW w:w="99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资产总额</w:t>
            </w:r>
          </w:p>
        </w:tc>
        <w:tc>
          <w:tcPr>
            <w:tcW w:w="114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利润总额</w:t>
            </w:r>
          </w:p>
        </w:tc>
        <w:tc>
          <w:tcPr>
            <w:tcW w:w="10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上缴税金</w:t>
            </w:r>
          </w:p>
        </w:tc>
        <w:tc>
          <w:tcPr>
            <w:tcW w:w="19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服务中小企业 户数</w:t>
            </w:r>
          </w:p>
        </w:tc>
      </w:tr>
      <w:tr>
        <w:tblPrEx>
          <w:tblCellMar>
            <w:top w:w="0" w:type="dxa"/>
            <w:left w:w="108" w:type="dxa"/>
            <w:bottom w:w="0" w:type="dxa"/>
            <w:right w:w="108" w:type="dxa"/>
          </w:tblCellMar>
        </w:tblPrEx>
        <w:trPr>
          <w:gridAfter w:val="1"/>
          <w:wAfter w:w="273" w:type="dxa"/>
          <w:trHeight w:val="837" w:hRule="atLeast"/>
        </w:trPr>
        <w:tc>
          <w:tcPr>
            <w:tcW w:w="11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eastAsia="宋体" w:cs="宋体"/>
                <w:i w:val="0"/>
                <w:iCs w:val="0"/>
                <w:color w:val="000000"/>
                <w:sz w:val="22"/>
                <w:szCs w:val="22"/>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hint="eastAsia" w:ascii="宋体" w:hAnsi="宋体" w:eastAsia="宋体" w:cs="宋体"/>
                <w:i w:val="0"/>
                <w:iCs w:val="0"/>
                <w:color w:val="000000"/>
                <w:sz w:val="22"/>
                <w:szCs w:val="22"/>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hint="eastAsia" w:ascii="宋体" w:hAnsi="宋体" w:eastAsia="宋体" w:cs="宋体"/>
                <w:i w:val="0"/>
                <w:iCs w:val="0"/>
                <w:color w:val="000000"/>
                <w:sz w:val="22"/>
                <w:szCs w:val="22"/>
                <w:u w:val="none"/>
              </w:rPr>
            </w:pPr>
          </w:p>
        </w:tc>
        <w:tc>
          <w:tcPr>
            <w:tcW w:w="9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hint="eastAsia" w:ascii="宋体" w:hAnsi="宋体" w:eastAsia="宋体" w:cs="宋体"/>
                <w:i w:val="0"/>
                <w:iCs w:val="0"/>
                <w:color w:val="000000"/>
                <w:sz w:val="22"/>
                <w:szCs w:val="22"/>
                <w:u w:val="none"/>
              </w:rPr>
            </w:pPr>
          </w:p>
        </w:tc>
        <w:tc>
          <w:tcPr>
            <w:tcW w:w="114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c>
          <w:tcPr>
            <w:tcW w:w="105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c>
          <w:tcPr>
            <w:tcW w:w="19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gridAfter w:val="1"/>
          <w:wAfter w:w="273" w:type="dxa"/>
          <w:trHeight w:val="762" w:hRule="atLeast"/>
        </w:trPr>
        <w:tc>
          <w:tcPr>
            <w:tcW w:w="11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eastAsia="宋体" w:cs="宋体"/>
                <w:i w:val="0"/>
                <w:iCs w:val="0"/>
                <w:color w:val="000000"/>
                <w:sz w:val="22"/>
                <w:szCs w:val="22"/>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rPr>
                <w:rFonts w:hint="eastAsia" w:ascii="宋体" w:hAnsi="宋体" w:eastAsia="宋体" w:cs="宋体"/>
                <w:i w:val="0"/>
                <w:iCs w:val="0"/>
                <w:color w:val="000000"/>
                <w:sz w:val="22"/>
                <w:szCs w:val="22"/>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rPr>
                <w:rFonts w:hint="eastAsia" w:ascii="宋体" w:hAnsi="宋体" w:eastAsia="宋体" w:cs="宋体"/>
                <w:i w:val="0"/>
                <w:iCs w:val="0"/>
                <w:color w:val="000000"/>
                <w:sz w:val="22"/>
                <w:szCs w:val="22"/>
                <w:u w:val="none"/>
              </w:rPr>
            </w:pPr>
          </w:p>
        </w:tc>
        <w:tc>
          <w:tcPr>
            <w:tcW w:w="9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hint="eastAsia" w:ascii="宋体" w:hAnsi="宋体" w:eastAsia="宋体" w:cs="宋体"/>
                <w:i w:val="0"/>
                <w:iCs w:val="0"/>
                <w:color w:val="000000"/>
                <w:sz w:val="22"/>
                <w:szCs w:val="22"/>
                <w:u w:val="none"/>
              </w:rPr>
            </w:pPr>
          </w:p>
        </w:tc>
        <w:tc>
          <w:tcPr>
            <w:tcW w:w="114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宋体" w:hAnsi="宋体" w:eastAsia="宋体" w:cs="宋体"/>
                <w:i w:val="0"/>
                <w:iCs w:val="0"/>
                <w:color w:val="000000"/>
                <w:sz w:val="22"/>
                <w:szCs w:val="22"/>
                <w:u w:val="none"/>
              </w:rPr>
            </w:pPr>
          </w:p>
        </w:tc>
        <w:tc>
          <w:tcPr>
            <w:tcW w:w="105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rPr>
                <w:rFonts w:hint="eastAsia" w:ascii="宋体" w:hAnsi="宋体" w:eastAsia="宋体" w:cs="宋体"/>
                <w:i w:val="0"/>
                <w:iCs w:val="0"/>
                <w:color w:val="000000"/>
                <w:sz w:val="22"/>
                <w:szCs w:val="22"/>
                <w:u w:val="none"/>
              </w:rPr>
            </w:pPr>
          </w:p>
        </w:tc>
        <w:tc>
          <w:tcPr>
            <w:tcW w:w="19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gridAfter w:val="1"/>
          <w:wAfter w:w="273" w:type="dxa"/>
          <w:trHeight w:val="852" w:hRule="atLeast"/>
        </w:trPr>
        <w:tc>
          <w:tcPr>
            <w:tcW w:w="11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eastAsia="宋体" w:cs="宋体"/>
                <w:i w:val="0"/>
                <w:iCs w:val="0"/>
                <w:color w:val="000000"/>
                <w:sz w:val="22"/>
                <w:szCs w:val="22"/>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rPr>
                <w:rFonts w:hint="eastAsia" w:ascii="宋体" w:hAnsi="宋体" w:eastAsia="宋体" w:cs="宋体"/>
                <w:i w:val="0"/>
                <w:iCs w:val="0"/>
                <w:color w:val="000000"/>
                <w:sz w:val="22"/>
                <w:szCs w:val="22"/>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rPr>
                <w:rFonts w:hint="eastAsia" w:ascii="宋体" w:hAnsi="宋体" w:eastAsia="宋体" w:cs="宋体"/>
                <w:i w:val="0"/>
                <w:iCs w:val="0"/>
                <w:color w:val="000000"/>
                <w:sz w:val="22"/>
                <w:szCs w:val="22"/>
                <w:u w:val="none"/>
              </w:rPr>
            </w:pPr>
          </w:p>
        </w:tc>
        <w:tc>
          <w:tcPr>
            <w:tcW w:w="9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hint="eastAsia" w:ascii="宋体" w:hAnsi="宋体" w:eastAsia="宋体" w:cs="宋体"/>
                <w:i w:val="0"/>
                <w:iCs w:val="0"/>
                <w:color w:val="000000"/>
                <w:sz w:val="22"/>
                <w:szCs w:val="22"/>
                <w:u w:val="none"/>
              </w:rPr>
            </w:pPr>
          </w:p>
        </w:tc>
        <w:tc>
          <w:tcPr>
            <w:tcW w:w="114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宋体" w:hAnsi="宋体" w:eastAsia="宋体" w:cs="宋体"/>
                <w:i w:val="0"/>
                <w:iCs w:val="0"/>
                <w:color w:val="000000"/>
                <w:sz w:val="22"/>
                <w:szCs w:val="22"/>
                <w:u w:val="none"/>
              </w:rPr>
            </w:pPr>
          </w:p>
        </w:tc>
        <w:tc>
          <w:tcPr>
            <w:tcW w:w="105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rPr>
                <w:rFonts w:hint="eastAsia" w:ascii="宋体" w:hAnsi="宋体" w:eastAsia="宋体" w:cs="宋体"/>
                <w:i w:val="0"/>
                <w:iCs w:val="0"/>
                <w:color w:val="000000"/>
                <w:sz w:val="22"/>
                <w:szCs w:val="22"/>
                <w:u w:val="none"/>
              </w:rPr>
            </w:pPr>
          </w:p>
        </w:tc>
        <w:tc>
          <w:tcPr>
            <w:tcW w:w="19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gridAfter w:val="1"/>
          <w:wAfter w:w="273" w:type="dxa"/>
          <w:trHeight w:val="547" w:hRule="atLeast"/>
        </w:trPr>
        <w:tc>
          <w:tcPr>
            <w:tcW w:w="8376"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三、平台服务能力及业绩</w:t>
            </w:r>
          </w:p>
        </w:tc>
      </w:tr>
      <w:tr>
        <w:tblPrEx>
          <w:tblCellMar>
            <w:top w:w="0" w:type="dxa"/>
            <w:left w:w="108" w:type="dxa"/>
            <w:bottom w:w="0" w:type="dxa"/>
            <w:right w:w="108" w:type="dxa"/>
          </w:tblCellMar>
        </w:tblPrEx>
        <w:trPr>
          <w:gridAfter w:val="1"/>
          <w:wAfter w:w="273" w:type="dxa"/>
          <w:trHeight w:val="1629" w:hRule="atLeast"/>
        </w:trPr>
        <w:tc>
          <w:tcPr>
            <w:tcW w:w="22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获得专业服务资质情况</w:t>
            </w:r>
          </w:p>
        </w:tc>
        <w:tc>
          <w:tcPr>
            <w:tcW w:w="6148"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eastAsia="宋体" w:cs="宋体"/>
                <w:b/>
                <w:bCs/>
                <w:i w:val="0"/>
                <w:iCs w:val="0"/>
                <w:color w:val="000000"/>
                <w:sz w:val="22"/>
                <w:szCs w:val="22"/>
                <w:u w:val="none"/>
              </w:rPr>
            </w:pPr>
          </w:p>
        </w:tc>
      </w:tr>
      <w:tr>
        <w:tblPrEx>
          <w:tblCellMar>
            <w:top w:w="0" w:type="dxa"/>
            <w:left w:w="108" w:type="dxa"/>
            <w:bottom w:w="0" w:type="dxa"/>
            <w:right w:w="108" w:type="dxa"/>
          </w:tblCellMar>
        </w:tblPrEx>
        <w:trPr>
          <w:gridAfter w:val="1"/>
          <w:wAfter w:w="273" w:type="dxa"/>
          <w:trHeight w:val="771" w:hRule="atLeast"/>
        </w:trPr>
        <w:tc>
          <w:tcPr>
            <w:tcW w:w="321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主要服务内容</w:t>
            </w:r>
          </w:p>
        </w:tc>
        <w:tc>
          <w:tcPr>
            <w:tcW w:w="214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服务规模（家、人/次）</w:t>
            </w:r>
          </w:p>
        </w:tc>
        <w:tc>
          <w:tcPr>
            <w:tcW w:w="301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服务收入占年营业收入％</w:t>
            </w:r>
          </w:p>
        </w:tc>
      </w:tr>
      <w:tr>
        <w:tblPrEx>
          <w:tblCellMar>
            <w:top w:w="0" w:type="dxa"/>
            <w:left w:w="108" w:type="dxa"/>
            <w:bottom w:w="0" w:type="dxa"/>
            <w:right w:w="108" w:type="dxa"/>
          </w:tblCellMar>
        </w:tblPrEx>
        <w:trPr>
          <w:gridAfter w:val="1"/>
          <w:wAfter w:w="273" w:type="dxa"/>
          <w:trHeight w:val="432" w:hRule="atLeast"/>
        </w:trPr>
        <w:tc>
          <w:tcPr>
            <w:tcW w:w="321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eastAsia="宋体" w:cs="宋体"/>
                <w:b/>
                <w:bCs/>
                <w:i w:val="0"/>
                <w:iCs w:val="0"/>
                <w:color w:val="000000"/>
                <w:sz w:val="22"/>
                <w:szCs w:val="22"/>
                <w:u w:val="none"/>
              </w:rPr>
            </w:pPr>
          </w:p>
        </w:tc>
        <w:tc>
          <w:tcPr>
            <w:tcW w:w="214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eastAsia="宋体" w:cs="宋体"/>
                <w:b/>
                <w:bCs/>
                <w:i w:val="0"/>
                <w:iCs w:val="0"/>
                <w:color w:val="000000"/>
                <w:sz w:val="22"/>
                <w:szCs w:val="22"/>
                <w:u w:val="none"/>
              </w:rPr>
            </w:pPr>
          </w:p>
        </w:tc>
        <w:tc>
          <w:tcPr>
            <w:tcW w:w="301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eastAsia="宋体" w:cs="宋体"/>
                <w:b/>
                <w:bCs/>
                <w:i w:val="0"/>
                <w:iCs w:val="0"/>
                <w:color w:val="000000"/>
                <w:sz w:val="22"/>
                <w:szCs w:val="22"/>
                <w:u w:val="none"/>
              </w:rPr>
            </w:pPr>
          </w:p>
        </w:tc>
      </w:tr>
      <w:tr>
        <w:tblPrEx>
          <w:tblCellMar>
            <w:top w:w="0" w:type="dxa"/>
            <w:left w:w="108" w:type="dxa"/>
            <w:bottom w:w="0" w:type="dxa"/>
            <w:right w:w="108" w:type="dxa"/>
          </w:tblCellMar>
        </w:tblPrEx>
        <w:trPr>
          <w:gridAfter w:val="1"/>
          <w:wAfter w:w="273" w:type="dxa"/>
          <w:trHeight w:val="432" w:hRule="atLeast"/>
        </w:trPr>
        <w:tc>
          <w:tcPr>
            <w:tcW w:w="321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eastAsia="宋体" w:cs="宋体"/>
                <w:b/>
                <w:bCs/>
                <w:i w:val="0"/>
                <w:iCs w:val="0"/>
                <w:color w:val="000000"/>
                <w:sz w:val="22"/>
                <w:szCs w:val="22"/>
                <w:u w:val="none"/>
              </w:rPr>
            </w:pPr>
          </w:p>
        </w:tc>
        <w:tc>
          <w:tcPr>
            <w:tcW w:w="214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eastAsia="宋体" w:cs="宋体"/>
                <w:b/>
                <w:bCs/>
                <w:i w:val="0"/>
                <w:iCs w:val="0"/>
                <w:color w:val="000000"/>
                <w:sz w:val="22"/>
                <w:szCs w:val="22"/>
                <w:u w:val="none"/>
              </w:rPr>
            </w:pPr>
          </w:p>
        </w:tc>
        <w:tc>
          <w:tcPr>
            <w:tcW w:w="301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eastAsia="宋体" w:cs="宋体"/>
                <w:b/>
                <w:bCs/>
                <w:i w:val="0"/>
                <w:iCs w:val="0"/>
                <w:color w:val="000000"/>
                <w:sz w:val="22"/>
                <w:szCs w:val="22"/>
                <w:u w:val="none"/>
              </w:rPr>
            </w:pPr>
          </w:p>
        </w:tc>
      </w:tr>
      <w:tr>
        <w:tblPrEx>
          <w:tblCellMar>
            <w:top w:w="0" w:type="dxa"/>
            <w:left w:w="108" w:type="dxa"/>
            <w:bottom w:w="0" w:type="dxa"/>
            <w:right w:w="108" w:type="dxa"/>
          </w:tblCellMar>
        </w:tblPrEx>
        <w:trPr>
          <w:gridAfter w:val="1"/>
          <w:wAfter w:w="273" w:type="dxa"/>
          <w:trHeight w:val="432" w:hRule="atLeast"/>
        </w:trPr>
        <w:tc>
          <w:tcPr>
            <w:tcW w:w="321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eastAsia="宋体" w:cs="宋体"/>
                <w:b/>
                <w:bCs/>
                <w:i w:val="0"/>
                <w:iCs w:val="0"/>
                <w:color w:val="000000"/>
                <w:sz w:val="22"/>
                <w:szCs w:val="22"/>
                <w:u w:val="none"/>
              </w:rPr>
            </w:pPr>
          </w:p>
        </w:tc>
        <w:tc>
          <w:tcPr>
            <w:tcW w:w="214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eastAsia="宋体" w:cs="宋体"/>
                <w:b/>
                <w:bCs/>
                <w:i w:val="0"/>
                <w:iCs w:val="0"/>
                <w:color w:val="000000"/>
                <w:sz w:val="22"/>
                <w:szCs w:val="22"/>
                <w:u w:val="none"/>
              </w:rPr>
            </w:pPr>
          </w:p>
        </w:tc>
        <w:tc>
          <w:tcPr>
            <w:tcW w:w="301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eastAsia="宋体" w:cs="宋体"/>
                <w:b/>
                <w:bCs/>
                <w:i w:val="0"/>
                <w:iCs w:val="0"/>
                <w:color w:val="000000"/>
                <w:sz w:val="22"/>
                <w:szCs w:val="22"/>
                <w:u w:val="none"/>
              </w:rPr>
            </w:pPr>
          </w:p>
        </w:tc>
      </w:tr>
      <w:tr>
        <w:tblPrEx>
          <w:tblCellMar>
            <w:top w:w="0" w:type="dxa"/>
            <w:left w:w="108" w:type="dxa"/>
            <w:bottom w:w="0" w:type="dxa"/>
            <w:right w:w="108" w:type="dxa"/>
          </w:tblCellMar>
        </w:tblPrEx>
        <w:trPr>
          <w:gridAfter w:val="1"/>
          <w:wAfter w:w="273" w:type="dxa"/>
          <w:trHeight w:val="432" w:hRule="atLeast"/>
        </w:trPr>
        <w:tc>
          <w:tcPr>
            <w:tcW w:w="321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eastAsia="宋体" w:cs="宋体"/>
                <w:b/>
                <w:bCs/>
                <w:i w:val="0"/>
                <w:iCs w:val="0"/>
                <w:color w:val="000000"/>
                <w:sz w:val="22"/>
                <w:szCs w:val="22"/>
                <w:u w:val="none"/>
              </w:rPr>
            </w:pPr>
          </w:p>
        </w:tc>
        <w:tc>
          <w:tcPr>
            <w:tcW w:w="214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eastAsia="宋体" w:cs="宋体"/>
                <w:b/>
                <w:bCs/>
                <w:i w:val="0"/>
                <w:iCs w:val="0"/>
                <w:color w:val="000000"/>
                <w:sz w:val="22"/>
                <w:szCs w:val="22"/>
                <w:u w:val="none"/>
              </w:rPr>
            </w:pPr>
          </w:p>
        </w:tc>
        <w:tc>
          <w:tcPr>
            <w:tcW w:w="301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eastAsia="宋体" w:cs="宋体"/>
                <w:b/>
                <w:bCs/>
                <w:i w:val="0"/>
                <w:iCs w:val="0"/>
                <w:color w:val="000000"/>
                <w:sz w:val="22"/>
                <w:szCs w:val="22"/>
                <w:u w:val="none"/>
              </w:rPr>
            </w:pPr>
          </w:p>
        </w:tc>
      </w:tr>
      <w:tr>
        <w:tblPrEx>
          <w:tblCellMar>
            <w:top w:w="0" w:type="dxa"/>
            <w:left w:w="108" w:type="dxa"/>
            <w:bottom w:w="0" w:type="dxa"/>
            <w:right w:w="108" w:type="dxa"/>
          </w:tblCellMar>
        </w:tblPrEx>
        <w:trPr>
          <w:gridAfter w:val="1"/>
          <w:wAfter w:w="273" w:type="dxa"/>
          <w:trHeight w:val="432" w:hRule="atLeast"/>
        </w:trPr>
        <w:tc>
          <w:tcPr>
            <w:tcW w:w="321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eastAsia="宋体" w:cs="宋体"/>
                <w:b/>
                <w:bCs/>
                <w:i w:val="0"/>
                <w:iCs w:val="0"/>
                <w:color w:val="000000"/>
                <w:sz w:val="22"/>
                <w:szCs w:val="22"/>
                <w:u w:val="none"/>
              </w:rPr>
            </w:pPr>
          </w:p>
        </w:tc>
        <w:tc>
          <w:tcPr>
            <w:tcW w:w="214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eastAsia="宋体" w:cs="宋体"/>
                <w:b/>
                <w:bCs/>
                <w:i w:val="0"/>
                <w:iCs w:val="0"/>
                <w:color w:val="000000"/>
                <w:sz w:val="22"/>
                <w:szCs w:val="22"/>
                <w:u w:val="none"/>
              </w:rPr>
            </w:pPr>
          </w:p>
        </w:tc>
        <w:tc>
          <w:tcPr>
            <w:tcW w:w="301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eastAsia="宋体" w:cs="宋体"/>
                <w:b/>
                <w:bCs/>
                <w:i w:val="0"/>
                <w:iCs w:val="0"/>
                <w:color w:val="000000"/>
                <w:sz w:val="22"/>
                <w:szCs w:val="22"/>
                <w:u w:val="none"/>
              </w:rPr>
            </w:pPr>
          </w:p>
        </w:tc>
      </w:tr>
      <w:tr>
        <w:tblPrEx>
          <w:tblCellMar>
            <w:top w:w="0" w:type="dxa"/>
            <w:left w:w="108" w:type="dxa"/>
            <w:bottom w:w="0" w:type="dxa"/>
            <w:right w:w="108" w:type="dxa"/>
          </w:tblCellMar>
        </w:tblPrEx>
        <w:trPr>
          <w:gridAfter w:val="1"/>
          <w:wAfter w:w="273" w:type="dxa"/>
          <w:trHeight w:val="432" w:hRule="atLeast"/>
        </w:trPr>
        <w:tc>
          <w:tcPr>
            <w:tcW w:w="321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eastAsia="宋体" w:cs="宋体"/>
                <w:b/>
                <w:bCs/>
                <w:i w:val="0"/>
                <w:iCs w:val="0"/>
                <w:color w:val="000000"/>
                <w:sz w:val="22"/>
                <w:szCs w:val="22"/>
                <w:u w:val="none"/>
              </w:rPr>
            </w:pPr>
          </w:p>
        </w:tc>
        <w:tc>
          <w:tcPr>
            <w:tcW w:w="214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eastAsia="宋体" w:cs="宋体"/>
                <w:b/>
                <w:bCs/>
                <w:i w:val="0"/>
                <w:iCs w:val="0"/>
                <w:color w:val="000000"/>
                <w:sz w:val="22"/>
                <w:szCs w:val="22"/>
                <w:u w:val="none"/>
              </w:rPr>
            </w:pPr>
          </w:p>
        </w:tc>
        <w:tc>
          <w:tcPr>
            <w:tcW w:w="301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eastAsia="宋体" w:cs="宋体"/>
                <w:b/>
                <w:bCs/>
                <w:i w:val="0"/>
                <w:iCs w:val="0"/>
                <w:color w:val="000000"/>
                <w:sz w:val="22"/>
                <w:szCs w:val="22"/>
                <w:u w:val="none"/>
              </w:rPr>
            </w:pPr>
          </w:p>
        </w:tc>
      </w:tr>
      <w:tr>
        <w:tblPrEx>
          <w:tblCellMar>
            <w:top w:w="0" w:type="dxa"/>
            <w:left w:w="108" w:type="dxa"/>
            <w:bottom w:w="0" w:type="dxa"/>
            <w:right w:w="108" w:type="dxa"/>
          </w:tblCellMar>
        </w:tblPrEx>
        <w:trPr>
          <w:gridAfter w:val="1"/>
          <w:wAfter w:w="273" w:type="dxa"/>
          <w:trHeight w:val="391" w:hRule="atLeast"/>
        </w:trPr>
        <w:tc>
          <w:tcPr>
            <w:tcW w:w="321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eastAsia="宋体" w:cs="宋体"/>
                <w:b/>
                <w:bCs/>
                <w:i w:val="0"/>
                <w:iCs w:val="0"/>
                <w:color w:val="000000"/>
                <w:sz w:val="22"/>
                <w:szCs w:val="22"/>
                <w:u w:val="none"/>
              </w:rPr>
            </w:pPr>
          </w:p>
        </w:tc>
        <w:tc>
          <w:tcPr>
            <w:tcW w:w="214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eastAsia="宋体" w:cs="宋体"/>
                <w:b/>
                <w:bCs/>
                <w:i w:val="0"/>
                <w:iCs w:val="0"/>
                <w:color w:val="000000"/>
                <w:sz w:val="22"/>
                <w:szCs w:val="22"/>
                <w:u w:val="none"/>
              </w:rPr>
            </w:pPr>
          </w:p>
        </w:tc>
        <w:tc>
          <w:tcPr>
            <w:tcW w:w="301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eastAsia="宋体" w:cs="宋体"/>
                <w:b/>
                <w:bCs/>
                <w:i w:val="0"/>
                <w:iCs w:val="0"/>
                <w:color w:val="000000"/>
                <w:sz w:val="22"/>
                <w:szCs w:val="22"/>
                <w:u w:val="none"/>
              </w:rPr>
            </w:pPr>
          </w:p>
        </w:tc>
      </w:tr>
      <w:tr>
        <w:tblPrEx>
          <w:tblCellMar>
            <w:top w:w="0" w:type="dxa"/>
            <w:left w:w="108" w:type="dxa"/>
            <w:bottom w:w="0" w:type="dxa"/>
            <w:right w:w="108" w:type="dxa"/>
          </w:tblCellMar>
        </w:tblPrEx>
        <w:trPr>
          <w:gridAfter w:val="1"/>
          <w:wAfter w:w="273" w:type="dxa"/>
          <w:trHeight w:val="530" w:hRule="atLeast"/>
        </w:trPr>
        <w:tc>
          <w:tcPr>
            <w:tcW w:w="2228"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合作资源</w:t>
            </w:r>
          </w:p>
        </w:tc>
        <w:tc>
          <w:tcPr>
            <w:tcW w:w="3132"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签订合作协议的单位</w:t>
            </w:r>
          </w:p>
        </w:tc>
        <w:tc>
          <w:tcPr>
            <w:tcW w:w="301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其他合作单位</w:t>
            </w:r>
          </w:p>
        </w:tc>
      </w:tr>
      <w:tr>
        <w:tblPrEx>
          <w:tblCellMar>
            <w:top w:w="0" w:type="dxa"/>
            <w:left w:w="108" w:type="dxa"/>
            <w:bottom w:w="0" w:type="dxa"/>
            <w:right w:w="108" w:type="dxa"/>
          </w:tblCellMar>
        </w:tblPrEx>
        <w:trPr>
          <w:gridAfter w:val="1"/>
          <w:wAfter w:w="273" w:type="dxa"/>
          <w:trHeight w:val="432" w:hRule="atLeast"/>
        </w:trPr>
        <w:tc>
          <w:tcPr>
            <w:tcW w:w="222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eastAsia="宋体" w:cs="宋体"/>
                <w:i w:val="0"/>
                <w:iCs w:val="0"/>
                <w:color w:val="000000"/>
                <w:sz w:val="22"/>
                <w:szCs w:val="22"/>
                <w:u w:val="none"/>
              </w:rPr>
            </w:pPr>
          </w:p>
        </w:tc>
        <w:tc>
          <w:tcPr>
            <w:tcW w:w="3132"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宋体" w:hAnsi="宋体" w:eastAsia="宋体" w:cs="宋体"/>
                <w:i w:val="0"/>
                <w:iCs w:val="0"/>
                <w:color w:val="000000"/>
                <w:sz w:val="22"/>
                <w:szCs w:val="22"/>
                <w:u w:val="none"/>
              </w:rPr>
            </w:pPr>
          </w:p>
        </w:tc>
        <w:tc>
          <w:tcPr>
            <w:tcW w:w="301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gridAfter w:val="1"/>
          <w:wAfter w:w="273" w:type="dxa"/>
          <w:trHeight w:val="432" w:hRule="atLeast"/>
        </w:trPr>
        <w:tc>
          <w:tcPr>
            <w:tcW w:w="222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eastAsia="宋体" w:cs="宋体"/>
                <w:i w:val="0"/>
                <w:iCs w:val="0"/>
                <w:color w:val="000000"/>
                <w:sz w:val="22"/>
                <w:szCs w:val="22"/>
                <w:u w:val="none"/>
              </w:rPr>
            </w:pPr>
          </w:p>
        </w:tc>
        <w:tc>
          <w:tcPr>
            <w:tcW w:w="3132"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宋体" w:hAnsi="宋体" w:eastAsia="宋体" w:cs="宋体"/>
                <w:i w:val="0"/>
                <w:iCs w:val="0"/>
                <w:color w:val="000000"/>
                <w:sz w:val="22"/>
                <w:szCs w:val="22"/>
                <w:u w:val="none"/>
              </w:rPr>
            </w:pPr>
          </w:p>
        </w:tc>
        <w:tc>
          <w:tcPr>
            <w:tcW w:w="301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gridAfter w:val="1"/>
          <w:wAfter w:w="273" w:type="dxa"/>
          <w:trHeight w:val="432" w:hRule="atLeast"/>
        </w:trPr>
        <w:tc>
          <w:tcPr>
            <w:tcW w:w="222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eastAsia="宋体" w:cs="宋体"/>
                <w:i w:val="0"/>
                <w:iCs w:val="0"/>
                <w:color w:val="000000"/>
                <w:sz w:val="22"/>
                <w:szCs w:val="22"/>
                <w:u w:val="none"/>
              </w:rPr>
            </w:pPr>
          </w:p>
        </w:tc>
        <w:tc>
          <w:tcPr>
            <w:tcW w:w="3132"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宋体" w:hAnsi="宋体" w:eastAsia="宋体" w:cs="宋体"/>
                <w:i w:val="0"/>
                <w:iCs w:val="0"/>
                <w:color w:val="000000"/>
                <w:sz w:val="22"/>
                <w:szCs w:val="22"/>
                <w:u w:val="none"/>
              </w:rPr>
            </w:pPr>
          </w:p>
        </w:tc>
        <w:tc>
          <w:tcPr>
            <w:tcW w:w="301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gridAfter w:val="1"/>
          <w:wAfter w:w="273" w:type="dxa"/>
          <w:trHeight w:val="432" w:hRule="atLeast"/>
        </w:trPr>
        <w:tc>
          <w:tcPr>
            <w:tcW w:w="222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eastAsia="宋体" w:cs="宋体"/>
                <w:i w:val="0"/>
                <w:iCs w:val="0"/>
                <w:color w:val="000000"/>
                <w:sz w:val="22"/>
                <w:szCs w:val="22"/>
                <w:u w:val="none"/>
              </w:rPr>
            </w:pPr>
          </w:p>
        </w:tc>
        <w:tc>
          <w:tcPr>
            <w:tcW w:w="3132"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宋体" w:hAnsi="宋体" w:eastAsia="宋体" w:cs="宋体"/>
                <w:i w:val="0"/>
                <w:iCs w:val="0"/>
                <w:color w:val="000000"/>
                <w:sz w:val="22"/>
                <w:szCs w:val="22"/>
                <w:u w:val="none"/>
              </w:rPr>
            </w:pPr>
          </w:p>
        </w:tc>
        <w:tc>
          <w:tcPr>
            <w:tcW w:w="301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gridAfter w:val="1"/>
          <w:wAfter w:w="273" w:type="dxa"/>
          <w:trHeight w:val="432" w:hRule="atLeast"/>
        </w:trPr>
        <w:tc>
          <w:tcPr>
            <w:tcW w:w="222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eastAsia="宋体" w:cs="宋体"/>
                <w:i w:val="0"/>
                <w:iCs w:val="0"/>
                <w:color w:val="000000"/>
                <w:sz w:val="22"/>
                <w:szCs w:val="22"/>
                <w:u w:val="none"/>
              </w:rPr>
            </w:pPr>
          </w:p>
        </w:tc>
        <w:tc>
          <w:tcPr>
            <w:tcW w:w="3132"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宋体" w:hAnsi="宋体" w:eastAsia="宋体" w:cs="宋体"/>
                <w:i w:val="0"/>
                <w:iCs w:val="0"/>
                <w:color w:val="000000"/>
                <w:sz w:val="22"/>
                <w:szCs w:val="22"/>
                <w:u w:val="none"/>
              </w:rPr>
            </w:pPr>
          </w:p>
        </w:tc>
        <w:tc>
          <w:tcPr>
            <w:tcW w:w="301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gridAfter w:val="1"/>
          <w:wAfter w:w="273" w:type="dxa"/>
          <w:trHeight w:val="432" w:hRule="atLeast"/>
        </w:trPr>
        <w:tc>
          <w:tcPr>
            <w:tcW w:w="222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eastAsia="宋体" w:cs="宋体"/>
                <w:i w:val="0"/>
                <w:iCs w:val="0"/>
                <w:color w:val="000000"/>
                <w:sz w:val="22"/>
                <w:szCs w:val="22"/>
                <w:u w:val="none"/>
              </w:rPr>
            </w:pPr>
          </w:p>
        </w:tc>
        <w:tc>
          <w:tcPr>
            <w:tcW w:w="3132"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宋体" w:hAnsi="宋体" w:eastAsia="宋体" w:cs="宋体"/>
                <w:i w:val="0"/>
                <w:iCs w:val="0"/>
                <w:color w:val="000000"/>
                <w:sz w:val="22"/>
                <w:szCs w:val="22"/>
                <w:u w:val="none"/>
              </w:rPr>
            </w:pPr>
          </w:p>
        </w:tc>
        <w:tc>
          <w:tcPr>
            <w:tcW w:w="301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gridAfter w:val="1"/>
          <w:wAfter w:w="273" w:type="dxa"/>
          <w:trHeight w:val="432" w:hRule="atLeast"/>
        </w:trPr>
        <w:tc>
          <w:tcPr>
            <w:tcW w:w="222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eastAsia="宋体" w:cs="宋体"/>
                <w:i w:val="0"/>
                <w:iCs w:val="0"/>
                <w:color w:val="000000"/>
                <w:sz w:val="22"/>
                <w:szCs w:val="22"/>
                <w:u w:val="none"/>
              </w:rPr>
            </w:pPr>
          </w:p>
        </w:tc>
        <w:tc>
          <w:tcPr>
            <w:tcW w:w="3132"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宋体" w:hAnsi="宋体" w:eastAsia="宋体" w:cs="宋体"/>
                <w:i w:val="0"/>
                <w:iCs w:val="0"/>
                <w:color w:val="000000"/>
                <w:sz w:val="22"/>
                <w:szCs w:val="22"/>
                <w:u w:val="none"/>
              </w:rPr>
            </w:pPr>
          </w:p>
        </w:tc>
        <w:tc>
          <w:tcPr>
            <w:tcW w:w="301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gridAfter w:val="1"/>
          <w:wAfter w:w="273" w:type="dxa"/>
          <w:trHeight w:val="560" w:hRule="atLeast"/>
        </w:trPr>
        <w:tc>
          <w:tcPr>
            <w:tcW w:w="8376"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四、政府支持情况</w:t>
            </w:r>
          </w:p>
        </w:tc>
      </w:tr>
      <w:tr>
        <w:tblPrEx>
          <w:tblCellMar>
            <w:top w:w="0" w:type="dxa"/>
            <w:left w:w="108" w:type="dxa"/>
            <w:bottom w:w="0" w:type="dxa"/>
            <w:right w:w="108" w:type="dxa"/>
          </w:tblCellMar>
        </w:tblPrEx>
        <w:trPr>
          <w:gridAfter w:val="1"/>
          <w:wAfter w:w="273" w:type="dxa"/>
          <w:trHeight w:val="1511" w:hRule="atLeast"/>
        </w:trPr>
        <w:tc>
          <w:tcPr>
            <w:tcW w:w="22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得到政府扶持的情况</w:t>
            </w:r>
          </w:p>
        </w:tc>
        <w:tc>
          <w:tcPr>
            <w:tcW w:w="6148" w:type="dxa"/>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717" w:hRule="atLeast"/>
        </w:trPr>
        <w:tc>
          <w:tcPr>
            <w:tcW w:w="8649" w:type="dxa"/>
            <w:gridSpan w:val="13"/>
            <w:tcBorders>
              <w:top w:val="nil"/>
              <w:left w:val="nil"/>
              <w:bottom w:val="nil"/>
              <w:right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b/>
                <w:bCs/>
                <w:i w:val="0"/>
                <w:iCs w:val="0"/>
                <w:color w:val="000000"/>
                <w:kern w:val="0"/>
                <w:sz w:val="36"/>
                <w:szCs w:val="36"/>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kern w:val="0"/>
                <w:sz w:val="36"/>
                <w:szCs w:val="36"/>
                <w:u w:val="none"/>
                <w:lang w:val="en-US" w:eastAsia="zh-CN" w:bidi="ar"/>
              </w:rPr>
              <w:t>主要服务设备、仪器及软件清单</w:t>
            </w:r>
          </w:p>
        </w:tc>
      </w:tr>
      <w:tr>
        <w:tblPrEx>
          <w:tblCellMar>
            <w:top w:w="0" w:type="dxa"/>
            <w:left w:w="108" w:type="dxa"/>
            <w:bottom w:w="0" w:type="dxa"/>
            <w:right w:w="108" w:type="dxa"/>
          </w:tblCellMar>
        </w:tblPrEx>
        <w:trPr>
          <w:trHeight w:val="567" w:hRule="atLeast"/>
        </w:trPr>
        <w:tc>
          <w:tcPr>
            <w:tcW w:w="6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2687"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名 称</w:t>
            </w:r>
          </w:p>
        </w:tc>
        <w:tc>
          <w:tcPr>
            <w:tcW w:w="97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数量</w:t>
            </w:r>
          </w:p>
        </w:tc>
        <w:tc>
          <w:tcPr>
            <w:tcW w:w="126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购买时间</w:t>
            </w:r>
          </w:p>
        </w:tc>
        <w:tc>
          <w:tcPr>
            <w:tcW w:w="144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购买价格</w:t>
            </w:r>
          </w:p>
        </w:tc>
        <w:tc>
          <w:tcPr>
            <w:tcW w:w="159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是否处于行业领先水平</w:t>
            </w:r>
          </w:p>
        </w:tc>
      </w:tr>
      <w:tr>
        <w:tblPrEx>
          <w:tblCellMar>
            <w:top w:w="0" w:type="dxa"/>
            <w:left w:w="108" w:type="dxa"/>
            <w:bottom w:w="0" w:type="dxa"/>
            <w:right w:w="108" w:type="dxa"/>
          </w:tblCellMar>
        </w:tblPrEx>
        <w:trPr>
          <w:trHeight w:val="567" w:hRule="atLeast"/>
        </w:trPr>
        <w:tc>
          <w:tcPr>
            <w:tcW w:w="6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2687"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97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26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44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59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CellMar>
            <w:top w:w="0" w:type="dxa"/>
            <w:left w:w="108" w:type="dxa"/>
            <w:bottom w:w="0" w:type="dxa"/>
            <w:right w:w="108" w:type="dxa"/>
          </w:tblCellMar>
        </w:tblPrEx>
        <w:trPr>
          <w:trHeight w:val="567"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268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9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2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4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5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567"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268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9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2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4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5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567"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268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9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2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4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5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567"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268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9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2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4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5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567"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268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9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2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4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5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567"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268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9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2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4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5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567"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268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9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2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4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5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567"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268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9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2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4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5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567"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268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9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2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4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5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567"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268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9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2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4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5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567"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268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9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2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4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5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567"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268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9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2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4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5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567"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268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9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2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4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5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567"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268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9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2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4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5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567"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268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9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2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4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5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567"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268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9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2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4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5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567"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268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9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2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4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5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567"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268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9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2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4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5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567"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268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9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2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4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5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r>
    </w:tbl>
    <w:p>
      <w:pPr>
        <w:widowControl/>
        <w:ind w:firstLine="480"/>
        <w:rPr>
          <w:rFonts w:ascii="仿宋_GB2312" w:hAnsi="宋体" w:eastAsia="仿宋_GB2312" w:cs="宋体"/>
          <w:color w:val="333333"/>
          <w:kern w:val="0"/>
          <w:sz w:val="32"/>
          <w:szCs w:val="32"/>
        </w:rPr>
      </w:pPr>
    </w:p>
    <w:tbl>
      <w:tblPr>
        <w:tblStyle w:val="4"/>
        <w:tblW w:w="9030" w:type="dxa"/>
        <w:tblInd w:w="93" w:type="dxa"/>
        <w:shd w:val="clear" w:color="auto" w:fill="auto"/>
        <w:tblLayout w:type="autofit"/>
        <w:tblCellMar>
          <w:top w:w="0" w:type="dxa"/>
          <w:left w:w="108" w:type="dxa"/>
          <w:bottom w:w="0" w:type="dxa"/>
          <w:right w:w="108" w:type="dxa"/>
        </w:tblCellMar>
      </w:tblPr>
      <w:tblGrid>
        <w:gridCol w:w="1230"/>
        <w:gridCol w:w="1229"/>
        <w:gridCol w:w="1230"/>
        <w:gridCol w:w="2056"/>
        <w:gridCol w:w="1229"/>
        <w:gridCol w:w="2056"/>
      </w:tblGrid>
      <w:tr>
        <w:tblPrEx>
          <w:shd w:val="clear" w:color="auto" w:fill="auto"/>
          <w:tblCellMar>
            <w:top w:w="0" w:type="dxa"/>
            <w:left w:w="108" w:type="dxa"/>
            <w:bottom w:w="0" w:type="dxa"/>
            <w:right w:w="108" w:type="dxa"/>
          </w:tblCellMar>
        </w:tblPrEx>
        <w:trPr>
          <w:trHeight w:val="960" w:hRule="atLeast"/>
        </w:trPr>
        <w:tc>
          <w:tcPr>
            <w:tcW w:w="9030" w:type="dxa"/>
            <w:gridSpan w:val="6"/>
            <w:tcBorders>
              <w:top w:val="nil"/>
              <w:left w:val="nil"/>
              <w:bottom w:val="nil"/>
              <w:right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b/>
                <w:bCs/>
                <w:i w:val="0"/>
                <w:iCs w:val="0"/>
                <w:color w:val="000000"/>
                <w:kern w:val="0"/>
                <w:sz w:val="36"/>
                <w:szCs w:val="36"/>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kern w:val="0"/>
                <w:sz w:val="36"/>
                <w:szCs w:val="36"/>
                <w:u w:val="none"/>
                <w:lang w:val="en-US" w:eastAsia="zh-CN" w:bidi="ar"/>
              </w:rPr>
              <w:t>管理人员和服务人员名单及职称情况一览表</w:t>
            </w:r>
          </w:p>
        </w:tc>
      </w:tr>
      <w:tr>
        <w:tblPrEx>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姓名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年龄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学历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毕业学校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职称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主管工作</w:t>
            </w:r>
          </w:p>
        </w:tc>
      </w:tr>
      <w:tr>
        <w:tblPrEx>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bl>
    <w:tbl>
      <w:tblPr>
        <w:tblStyle w:val="4"/>
        <w:tblpPr w:leftFromText="180" w:rightFromText="180" w:vertAnchor="text" w:horzAnchor="page" w:tblpX="1841" w:tblpY="234"/>
        <w:tblOverlap w:val="never"/>
        <w:tblW w:w="8670" w:type="dxa"/>
        <w:tblInd w:w="0" w:type="dxa"/>
        <w:shd w:val="clear" w:color="auto" w:fill="auto"/>
        <w:tblLayout w:type="autofit"/>
        <w:tblCellMar>
          <w:top w:w="0" w:type="dxa"/>
          <w:left w:w="108" w:type="dxa"/>
          <w:bottom w:w="0" w:type="dxa"/>
          <w:right w:w="108" w:type="dxa"/>
        </w:tblCellMar>
      </w:tblPr>
      <w:tblGrid>
        <w:gridCol w:w="582"/>
        <w:gridCol w:w="1770"/>
        <w:gridCol w:w="831"/>
        <w:gridCol w:w="1068"/>
        <w:gridCol w:w="2430"/>
        <w:gridCol w:w="999"/>
        <w:gridCol w:w="990"/>
      </w:tblGrid>
      <w:tr>
        <w:tblPrEx>
          <w:shd w:val="clear" w:color="auto" w:fill="auto"/>
          <w:tblCellMar>
            <w:top w:w="0" w:type="dxa"/>
            <w:left w:w="108" w:type="dxa"/>
            <w:bottom w:w="0" w:type="dxa"/>
            <w:right w:w="108" w:type="dxa"/>
          </w:tblCellMar>
        </w:tblPrEx>
        <w:trPr>
          <w:trHeight w:val="919" w:hRule="atLeast"/>
        </w:trPr>
        <w:tc>
          <w:tcPr>
            <w:tcW w:w="8670" w:type="dxa"/>
            <w:gridSpan w:val="7"/>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kern w:val="0"/>
                <w:sz w:val="36"/>
                <w:szCs w:val="36"/>
                <w:u w:val="none"/>
                <w:lang w:val="en-US" w:eastAsia="zh-CN" w:bidi="ar"/>
              </w:rPr>
              <w:t>服务的中小企业名单及服务评价表</w:t>
            </w:r>
          </w:p>
        </w:tc>
      </w:tr>
      <w:tr>
        <w:tblPrEx>
          <w:tblCellMar>
            <w:top w:w="0" w:type="dxa"/>
            <w:left w:w="108" w:type="dxa"/>
            <w:bottom w:w="0" w:type="dxa"/>
            <w:right w:w="108" w:type="dxa"/>
          </w:tblCellMar>
        </w:tblPrEx>
        <w:trPr>
          <w:trHeight w:val="412" w:hRule="atLeast"/>
        </w:trPr>
        <w:tc>
          <w:tcPr>
            <w:tcW w:w="58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17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服务企业名称</w:t>
            </w:r>
          </w:p>
        </w:tc>
        <w:tc>
          <w:tcPr>
            <w:tcW w:w="8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联系人</w:t>
            </w:r>
          </w:p>
        </w:tc>
        <w:tc>
          <w:tcPr>
            <w:tcW w:w="10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联系电话</w:t>
            </w:r>
          </w:p>
        </w:tc>
        <w:tc>
          <w:tcPr>
            <w:tcW w:w="24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服务内容简述</w:t>
            </w:r>
          </w:p>
        </w:tc>
        <w:tc>
          <w:tcPr>
            <w:tcW w:w="19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企业满意度     </w:t>
            </w:r>
          </w:p>
        </w:tc>
      </w:tr>
      <w:tr>
        <w:tblPrEx>
          <w:tblCellMar>
            <w:top w:w="0" w:type="dxa"/>
            <w:left w:w="108" w:type="dxa"/>
            <w:bottom w:w="0" w:type="dxa"/>
            <w:right w:w="108" w:type="dxa"/>
          </w:tblCellMar>
        </w:tblPrEx>
        <w:trPr>
          <w:trHeight w:val="640" w:hRule="atLeast"/>
        </w:trPr>
        <w:tc>
          <w:tcPr>
            <w:tcW w:w="5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7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8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24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满意</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不满意</w:t>
            </w:r>
          </w:p>
        </w:tc>
      </w:tr>
      <w:tr>
        <w:tblPrEx>
          <w:tblCellMar>
            <w:top w:w="0" w:type="dxa"/>
            <w:left w:w="108" w:type="dxa"/>
            <w:bottom w:w="0" w:type="dxa"/>
            <w:right w:w="108" w:type="dxa"/>
          </w:tblCellMar>
        </w:tblPrEx>
        <w:trPr>
          <w:trHeight w:val="507"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507"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507"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507"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507"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507"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507"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507"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507"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507"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507"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507"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507"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507"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507"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507"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507"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507"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507"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4"/>
                <w:szCs w:val="24"/>
                <w:u w:val="none"/>
              </w:rPr>
            </w:pP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507"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507"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625" w:hRule="atLeast"/>
        </w:trPr>
        <w:tc>
          <w:tcPr>
            <w:tcW w:w="867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上一年度共服务企业        家</w:t>
            </w:r>
          </w:p>
        </w:tc>
      </w:tr>
    </w:tbl>
    <w:p>
      <w:pPr>
        <w:jc w:val="left"/>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附件2</w:t>
      </w:r>
    </w:p>
    <w:p>
      <w:pPr>
        <w:widowControl/>
        <w:jc w:val="center"/>
        <w:rPr>
          <w:rFonts w:ascii="黑体" w:hAnsi="宋体" w:eastAsia="黑体" w:cs="宋体"/>
          <w:color w:val="333333"/>
          <w:kern w:val="0"/>
          <w:sz w:val="32"/>
          <w:szCs w:val="32"/>
        </w:rPr>
      </w:pPr>
      <w:r>
        <w:rPr>
          <w:rFonts w:hint="eastAsia" w:ascii="黑体" w:hAnsi="宋体" w:eastAsia="黑体" w:cs="宋体"/>
          <w:b/>
          <w:bCs/>
          <w:color w:val="333333"/>
          <w:kern w:val="0"/>
          <w:sz w:val="32"/>
          <w:szCs w:val="32"/>
        </w:rPr>
        <w:t>湖北省中小企业公共服务特聘服务专家认定管理办法</w:t>
      </w:r>
    </w:p>
    <w:p>
      <w:pPr>
        <w:widowControl/>
        <w:ind w:firstLine="480"/>
        <w:jc w:val="left"/>
        <w:rPr>
          <w:rFonts w:ascii="??_GB2312" w:hAnsi="宋体" w:eastAsia="宋体" w:cs="宋体"/>
          <w:color w:val="333333"/>
          <w:kern w:val="0"/>
          <w:sz w:val="32"/>
          <w:szCs w:val="32"/>
        </w:rPr>
      </w:pPr>
      <w:r>
        <w:rPr>
          <w:rFonts w:ascii="宋体" w:hAnsi="宋体" w:eastAsia="Times New Roman" w:cs="宋体"/>
          <w:color w:val="333333"/>
          <w:kern w:val="0"/>
          <w:sz w:val="32"/>
          <w:szCs w:val="32"/>
        </w:rPr>
        <w:t> </w:t>
      </w:r>
      <w:r>
        <w:rPr>
          <w:rFonts w:ascii="??_GB2312" w:hAnsi="宋体" w:eastAsia="Times New Roman" w:cs="宋体"/>
          <w:color w:val="333333"/>
          <w:kern w:val="0"/>
          <w:sz w:val="32"/>
          <w:szCs w:val="32"/>
        </w:rPr>
        <w:t xml:space="preserve"> </w:t>
      </w:r>
      <w:r>
        <w:rPr>
          <w:rFonts w:hint="eastAsia" w:ascii="??_GB2312" w:hAnsi="宋体" w:cs="宋体"/>
          <w:color w:val="333333"/>
          <w:kern w:val="0"/>
          <w:sz w:val="32"/>
          <w:szCs w:val="32"/>
        </w:rPr>
        <w:t>　　　　　　　（试　　行）</w:t>
      </w:r>
    </w:p>
    <w:p>
      <w:pPr>
        <w:widowControl/>
        <w:jc w:val="center"/>
        <w:rPr>
          <w:rFonts w:ascii="??_GB2312" w:hAnsi="宋体" w:eastAsia="Times New Roman" w:cs="宋体"/>
          <w:b/>
          <w:bCs/>
          <w:color w:val="333333"/>
          <w:kern w:val="0"/>
          <w:sz w:val="32"/>
          <w:szCs w:val="32"/>
        </w:rPr>
      </w:pPr>
    </w:p>
    <w:p>
      <w:pPr>
        <w:widowControl/>
        <w:jc w:val="center"/>
        <w:rPr>
          <w:rFonts w:ascii="??_GB2312" w:hAnsi="宋体" w:eastAsia="Times New Roman" w:cs="宋体"/>
          <w:color w:val="333333"/>
          <w:kern w:val="0"/>
          <w:sz w:val="32"/>
          <w:szCs w:val="32"/>
        </w:rPr>
      </w:pPr>
      <w:r>
        <w:rPr>
          <w:rFonts w:ascii="??_GB2312" w:hAnsi="宋体" w:eastAsia="Times New Roman" w:cs="宋体"/>
          <w:b/>
          <w:bCs/>
          <w:color w:val="333333"/>
          <w:kern w:val="0"/>
          <w:sz w:val="32"/>
          <w:szCs w:val="32"/>
        </w:rPr>
        <w:t>第一章</w:t>
      </w:r>
      <w:r>
        <w:rPr>
          <w:rFonts w:eastAsia="Times New Roman"/>
          <w:b/>
          <w:bCs/>
          <w:color w:val="333333"/>
          <w:kern w:val="0"/>
          <w:sz w:val="32"/>
          <w:szCs w:val="32"/>
        </w:rPr>
        <w:t> </w:t>
      </w:r>
      <w:r>
        <w:rPr>
          <w:rFonts w:ascii="??_GB2312" w:eastAsia="Times New Roman"/>
          <w:b/>
          <w:bCs/>
          <w:color w:val="333333"/>
          <w:kern w:val="0"/>
          <w:sz w:val="32"/>
          <w:szCs w:val="32"/>
        </w:rPr>
        <w:t xml:space="preserve"> </w:t>
      </w:r>
      <w:r>
        <w:rPr>
          <w:rFonts w:ascii="??_GB2312" w:hAnsi="宋体" w:eastAsia="Times New Roman" w:cs="宋体"/>
          <w:b/>
          <w:bCs/>
          <w:color w:val="333333"/>
          <w:kern w:val="0"/>
          <w:sz w:val="32"/>
          <w:szCs w:val="32"/>
        </w:rPr>
        <w:t>总</w:t>
      </w:r>
      <w:r>
        <w:rPr>
          <w:rFonts w:eastAsia="Times New Roman"/>
          <w:b/>
          <w:bCs/>
          <w:color w:val="333333"/>
          <w:kern w:val="0"/>
          <w:sz w:val="32"/>
          <w:szCs w:val="32"/>
        </w:rPr>
        <w:t> </w:t>
      </w:r>
      <w:r>
        <w:rPr>
          <w:rFonts w:ascii="??_GB2312" w:eastAsia="Times New Roman"/>
          <w:b/>
          <w:bCs/>
          <w:color w:val="333333"/>
          <w:kern w:val="0"/>
          <w:sz w:val="32"/>
          <w:szCs w:val="32"/>
        </w:rPr>
        <w:t xml:space="preserve"> </w:t>
      </w:r>
      <w:r>
        <w:rPr>
          <w:rFonts w:ascii="??_GB2312" w:hAnsi="宋体" w:eastAsia="Times New Roman" w:cs="宋体"/>
          <w:b/>
          <w:bCs/>
          <w:color w:val="333333"/>
          <w:kern w:val="0"/>
          <w:sz w:val="32"/>
          <w:szCs w:val="32"/>
        </w:rPr>
        <w:t>则</w:t>
      </w:r>
    </w:p>
    <w:p>
      <w:pPr>
        <w:widowControl/>
        <w:ind w:firstLine="640" w:firstLineChars="200"/>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第一条</w:t>
      </w:r>
      <w:r>
        <w:rPr>
          <w:rFonts w:hint="eastAsia" w:eastAsia="仿宋_GB2312"/>
          <w:color w:val="333333"/>
          <w:kern w:val="0"/>
          <w:sz w:val="32"/>
          <w:szCs w:val="32"/>
        </w:rPr>
        <w:t> </w:t>
      </w:r>
      <w:r>
        <w:rPr>
          <w:rFonts w:hint="eastAsia" w:ascii="仿宋_GB2312" w:eastAsia="仿宋_GB2312"/>
          <w:color w:val="333333"/>
          <w:kern w:val="0"/>
          <w:sz w:val="32"/>
          <w:szCs w:val="32"/>
        </w:rPr>
        <w:t xml:space="preserve"> </w:t>
      </w:r>
      <w:r>
        <w:rPr>
          <w:rFonts w:hint="eastAsia" w:ascii="仿宋_GB2312" w:hAnsi="宋体" w:eastAsia="仿宋_GB2312" w:cs="宋体"/>
          <w:color w:val="333333"/>
          <w:kern w:val="0"/>
          <w:sz w:val="32"/>
          <w:szCs w:val="32"/>
        </w:rPr>
        <w:t>为贯彻落实《中华人民共和国中小企业促进法》《</w:t>
      </w:r>
      <w:r>
        <w:rPr>
          <w:rFonts w:hint="eastAsia" w:ascii="仿宋_GB2312" w:hAnsi="宋体" w:eastAsia="仿宋_GB2312" w:cs="宋体"/>
          <w:bCs/>
          <w:kern w:val="0"/>
          <w:sz w:val="32"/>
          <w:szCs w:val="32"/>
        </w:rPr>
        <w:t>工业和信息化部 财政部关于推动中小企业公共服务平台网络有效运营的指导意见</w:t>
      </w:r>
      <w:r>
        <w:rPr>
          <w:rFonts w:hint="eastAsia" w:ascii="仿宋_GB2312" w:hAnsi="宋体" w:eastAsia="仿宋_GB2312" w:cs="宋体"/>
          <w:color w:val="333333"/>
          <w:kern w:val="0"/>
          <w:sz w:val="32"/>
          <w:szCs w:val="32"/>
        </w:rPr>
        <w:t>》和《湖北省实施&lt;中华人民共和国中小企业促进法&gt;办法》等文件精神，进一步规范湖北省中小企业公共服务行为，遴选并有效聚集社会优质服务资源，有效发挥各类服务专家在优化湖北省中小企业公共服务工作中的引领、支撑和决策参谋作用，特制定本办法。</w:t>
      </w:r>
    </w:p>
    <w:p>
      <w:pPr>
        <w:widowControl/>
        <w:ind w:firstLine="640" w:firstLineChars="200"/>
        <w:jc w:val="left"/>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第二条</w:t>
      </w:r>
      <w:r>
        <w:rPr>
          <w:rFonts w:hint="eastAsia" w:eastAsia="仿宋_GB2312"/>
          <w:color w:val="333333"/>
          <w:kern w:val="0"/>
          <w:sz w:val="32"/>
          <w:szCs w:val="32"/>
        </w:rPr>
        <w:t> </w:t>
      </w:r>
      <w:r>
        <w:rPr>
          <w:rFonts w:hint="eastAsia" w:ascii="仿宋_GB2312" w:eastAsia="仿宋_GB2312"/>
          <w:color w:val="333333"/>
          <w:kern w:val="0"/>
          <w:sz w:val="32"/>
          <w:szCs w:val="32"/>
        </w:rPr>
        <w:t xml:space="preserve"> </w:t>
      </w:r>
      <w:r>
        <w:rPr>
          <w:rFonts w:hint="eastAsia" w:ascii="仿宋_GB2312" w:hAnsi="宋体" w:eastAsia="仿宋_GB2312" w:cs="宋体"/>
          <w:color w:val="333333"/>
          <w:kern w:val="0"/>
          <w:sz w:val="32"/>
          <w:szCs w:val="32"/>
        </w:rPr>
        <w:t>湖北省中小企业公共服务特聘服务专家（以下简称特聘服务专家）是经湖北省中小企业服务中心以中小企业高质量发展全生命周期全方位需求为导向，按照规定程序经过严格审核认定为中小企业提供政策信息、数字化、技术创新和质量、创业、人才和培训、投融资、市场开拓、管理咨询及财税、法律等公共服务，业绩突出、公信度高，具有引领示范作用的服务专家。</w:t>
      </w:r>
    </w:p>
    <w:p>
      <w:pPr>
        <w:widowControl/>
        <w:ind w:firstLine="640" w:firstLineChars="200"/>
        <w:jc w:val="left"/>
        <w:rPr>
          <w:rFonts w:ascii="??_GB2312" w:hAnsi="宋体" w:eastAsia="Times New Roman" w:cs="宋体"/>
          <w:color w:val="333333"/>
          <w:kern w:val="0"/>
          <w:sz w:val="32"/>
          <w:szCs w:val="32"/>
        </w:rPr>
      </w:pPr>
      <w:r>
        <w:rPr>
          <w:rFonts w:hint="eastAsia" w:ascii="仿宋_GB2312" w:hAnsi="宋体" w:eastAsia="仿宋_GB2312" w:cs="宋体"/>
          <w:color w:val="333333"/>
          <w:kern w:val="0"/>
          <w:sz w:val="32"/>
          <w:szCs w:val="32"/>
        </w:rPr>
        <w:t>第三条　</w:t>
      </w:r>
      <w:r>
        <w:rPr>
          <w:rFonts w:hint="eastAsia" w:eastAsia="仿宋_GB2312"/>
          <w:color w:val="333333"/>
          <w:kern w:val="0"/>
          <w:sz w:val="32"/>
          <w:szCs w:val="32"/>
        </w:rPr>
        <w:t>特聘</w:t>
      </w:r>
      <w:r>
        <w:rPr>
          <w:rFonts w:hint="eastAsia" w:ascii="仿宋_GB2312" w:hAnsi="宋体" w:eastAsia="仿宋_GB2312" w:cs="宋体"/>
          <w:color w:val="333333"/>
          <w:kern w:val="0"/>
          <w:sz w:val="32"/>
          <w:szCs w:val="32"/>
        </w:rPr>
        <w:t>服务专家的认定遵循公开、公平、公正、自愿原则，对认定的特聘服务专家实行动态管理。</w:t>
      </w:r>
    </w:p>
    <w:p>
      <w:pPr>
        <w:widowControl/>
        <w:jc w:val="center"/>
        <w:rPr>
          <w:rFonts w:ascii="??_GB2312" w:hAnsi="宋体" w:eastAsia="宋体" w:cs="宋体"/>
          <w:color w:val="333333"/>
          <w:kern w:val="0"/>
          <w:sz w:val="32"/>
          <w:szCs w:val="32"/>
        </w:rPr>
      </w:pPr>
      <w:r>
        <w:rPr>
          <w:rFonts w:ascii="??_GB2312" w:hAnsi="宋体" w:eastAsia="Times New Roman" w:cs="宋体"/>
          <w:b/>
          <w:bCs/>
          <w:color w:val="333333"/>
          <w:kern w:val="0"/>
          <w:sz w:val="32"/>
          <w:szCs w:val="32"/>
        </w:rPr>
        <w:t>第二章</w:t>
      </w:r>
      <w:r>
        <w:rPr>
          <w:rFonts w:ascii="??_GB2312" w:eastAsia="Times New Roman"/>
          <w:b/>
          <w:bCs/>
          <w:color w:val="333333"/>
          <w:kern w:val="0"/>
          <w:sz w:val="32"/>
          <w:szCs w:val="32"/>
        </w:rPr>
        <w:t xml:space="preserve"> </w:t>
      </w:r>
      <w:r>
        <w:rPr>
          <w:rFonts w:hint="eastAsia" w:ascii="??_GB2312"/>
          <w:b/>
          <w:bCs/>
          <w:color w:val="333333"/>
          <w:kern w:val="0"/>
          <w:sz w:val="32"/>
          <w:szCs w:val="32"/>
        </w:rPr>
        <w:t xml:space="preserve"> </w:t>
      </w:r>
      <w:r>
        <w:rPr>
          <w:rFonts w:hint="eastAsia" w:asciiTheme="minorEastAsia" w:hAnsiTheme="minorEastAsia" w:cstheme="minorEastAsia"/>
          <w:b/>
          <w:bCs/>
          <w:color w:val="333333"/>
          <w:kern w:val="0"/>
          <w:sz w:val="32"/>
          <w:szCs w:val="32"/>
        </w:rPr>
        <w:t>特聘服务</w:t>
      </w:r>
      <w:r>
        <w:rPr>
          <w:rFonts w:hint="eastAsia" w:ascii="??_GB2312"/>
          <w:b/>
          <w:bCs/>
          <w:color w:val="333333"/>
          <w:kern w:val="0"/>
          <w:sz w:val="32"/>
          <w:szCs w:val="32"/>
        </w:rPr>
        <w:t>专家的认定和聘任</w:t>
      </w:r>
    </w:p>
    <w:p>
      <w:pPr>
        <w:widowControl/>
        <w:ind w:firstLine="640" w:firstLineChars="200"/>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第四条  特聘服务专家</w:t>
      </w:r>
      <w:r>
        <w:rPr>
          <w:rFonts w:ascii="仿宋_GB2312" w:hAnsi="宋体" w:eastAsia="仿宋_GB2312" w:cs="宋体"/>
          <w:color w:val="333333"/>
          <w:kern w:val="0"/>
          <w:sz w:val="32"/>
          <w:szCs w:val="32"/>
        </w:rPr>
        <w:t>是指不以营利为主要目的，</w:t>
      </w:r>
      <w:r>
        <w:rPr>
          <w:rFonts w:hint="eastAsia" w:ascii="仿宋_GB2312" w:hAnsi="宋体" w:eastAsia="仿宋_GB2312" w:cs="宋体"/>
          <w:color w:val="333333"/>
          <w:kern w:val="0"/>
          <w:sz w:val="32"/>
          <w:szCs w:val="32"/>
        </w:rPr>
        <w:t>热心公共服务事业，在相关服务领域理论研究具有学术权威，或</w:t>
      </w:r>
      <w:r>
        <w:rPr>
          <w:rFonts w:ascii="仿宋_GB2312" w:hAnsi="宋体" w:eastAsia="仿宋_GB2312" w:cs="宋体"/>
          <w:color w:val="333333"/>
          <w:kern w:val="0"/>
          <w:sz w:val="32"/>
          <w:szCs w:val="32"/>
        </w:rPr>
        <w:t>在中小企业服务体系中起着核心和引导作用的中小企业服务中心、园区服务机构、行业协会</w:t>
      </w:r>
      <w:r>
        <w:rPr>
          <w:rFonts w:hint="eastAsia" w:ascii="仿宋_GB2312" w:hAnsi="宋体" w:eastAsia="仿宋_GB2312" w:cs="宋体"/>
          <w:color w:val="333333"/>
          <w:kern w:val="0"/>
          <w:sz w:val="32"/>
          <w:szCs w:val="32"/>
        </w:rPr>
        <w:t>、商会等综合服务机构内，或在高等院校、研究机构、行业领军企业内等具有相关专业能力和实践经验的服务专家。</w:t>
      </w:r>
    </w:p>
    <w:p>
      <w:pPr>
        <w:widowControl/>
        <w:ind w:firstLine="640" w:firstLineChars="200"/>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第五条</w:t>
      </w:r>
      <w:r>
        <w:rPr>
          <w:rFonts w:hint="eastAsia" w:eastAsia="仿宋_GB2312"/>
          <w:color w:val="333333"/>
          <w:kern w:val="0"/>
          <w:sz w:val="32"/>
          <w:szCs w:val="32"/>
        </w:rPr>
        <w:t xml:space="preserve">  </w:t>
      </w:r>
      <w:r>
        <w:rPr>
          <w:rFonts w:hint="eastAsia" w:eastAsia="仿宋_GB2312"/>
          <w:color w:val="FF0000"/>
          <w:kern w:val="0"/>
          <w:sz w:val="32"/>
          <w:szCs w:val="32"/>
        </w:rPr>
        <w:t xml:space="preserve"> </w:t>
      </w:r>
      <w:r>
        <w:rPr>
          <w:rFonts w:hint="eastAsia" w:eastAsia="仿宋_GB2312"/>
          <w:kern w:val="0"/>
          <w:sz w:val="32"/>
          <w:szCs w:val="32"/>
        </w:rPr>
        <w:t>省平台</w:t>
      </w:r>
      <w:r>
        <w:rPr>
          <w:rFonts w:hint="eastAsia" w:ascii="仿宋_GB2312" w:hAnsi="宋体" w:eastAsia="仿宋_GB2312" w:cs="宋体"/>
          <w:color w:val="333333"/>
          <w:kern w:val="0"/>
          <w:sz w:val="32"/>
          <w:szCs w:val="32"/>
        </w:rPr>
        <w:t>对认定的特聘服务专家纳入专家库实行动态管理。特聘专家实行聘任制度，经认定的特聘服务专家由湖北省中小企业服务中心（湖北省中小企业公共服务平台）发文聘任，三年为一个聘期，可连聘连任。</w:t>
      </w:r>
    </w:p>
    <w:p>
      <w:pPr>
        <w:widowControl/>
        <w:jc w:val="center"/>
        <w:rPr>
          <w:rFonts w:ascii="??_GB2312" w:hAnsi="宋体" w:eastAsia="Times New Roman" w:cs="宋体"/>
          <w:b/>
          <w:bCs/>
          <w:color w:val="333333"/>
          <w:kern w:val="0"/>
          <w:sz w:val="32"/>
          <w:szCs w:val="32"/>
        </w:rPr>
      </w:pPr>
      <w:r>
        <w:rPr>
          <w:rFonts w:ascii="??_GB2312" w:hAnsi="宋体" w:eastAsia="Times New Roman" w:cs="宋体"/>
          <w:b/>
          <w:bCs/>
          <w:color w:val="333333"/>
          <w:kern w:val="0"/>
          <w:sz w:val="32"/>
          <w:szCs w:val="32"/>
        </w:rPr>
        <w:t>第三章</w:t>
      </w:r>
      <w:r>
        <w:rPr>
          <w:rFonts w:eastAsia="Times New Roman"/>
          <w:b/>
          <w:bCs/>
          <w:color w:val="333333"/>
          <w:kern w:val="0"/>
          <w:sz w:val="32"/>
          <w:szCs w:val="32"/>
        </w:rPr>
        <w:t> </w:t>
      </w:r>
      <w:r>
        <w:rPr>
          <w:rFonts w:ascii="??_GB2312" w:eastAsia="Times New Roman"/>
          <w:b/>
          <w:bCs/>
          <w:color w:val="333333"/>
          <w:kern w:val="0"/>
          <w:sz w:val="32"/>
          <w:szCs w:val="32"/>
        </w:rPr>
        <w:t xml:space="preserve"> </w:t>
      </w:r>
      <w:r>
        <w:rPr>
          <w:rFonts w:ascii="??_GB2312" w:hAnsi="宋体" w:eastAsia="Times New Roman" w:cs="宋体"/>
          <w:b/>
          <w:bCs/>
          <w:color w:val="333333"/>
          <w:kern w:val="0"/>
          <w:sz w:val="32"/>
          <w:szCs w:val="32"/>
        </w:rPr>
        <w:t>认定条件</w:t>
      </w:r>
    </w:p>
    <w:p>
      <w:pPr>
        <w:widowControl/>
        <w:ind w:firstLine="480"/>
        <w:rPr>
          <w:rFonts w:ascii="仿宋_GB2312" w:hAnsi="宋体" w:eastAsia="仿宋_GB2312" w:cs="宋体"/>
          <w:color w:val="333333"/>
          <w:kern w:val="0"/>
          <w:sz w:val="32"/>
          <w:szCs w:val="32"/>
        </w:rPr>
      </w:pPr>
      <w:r>
        <w:rPr>
          <w:rFonts w:ascii="仿宋_GB2312" w:hAnsi="宋体" w:eastAsia="仿宋_GB2312" w:cs="宋体"/>
          <w:color w:val="333333"/>
          <w:kern w:val="0"/>
          <w:sz w:val="32"/>
          <w:szCs w:val="32"/>
        </w:rPr>
        <w:t>第</w:t>
      </w:r>
      <w:r>
        <w:rPr>
          <w:rFonts w:hint="eastAsia" w:ascii="仿宋_GB2312" w:hAnsi="宋体" w:eastAsia="仿宋_GB2312" w:cs="宋体"/>
          <w:color w:val="333333"/>
          <w:kern w:val="0"/>
          <w:sz w:val="32"/>
          <w:szCs w:val="32"/>
        </w:rPr>
        <w:t>六</w:t>
      </w:r>
      <w:r>
        <w:rPr>
          <w:rFonts w:ascii="仿宋_GB2312" w:hAnsi="宋体" w:eastAsia="仿宋_GB2312" w:cs="宋体"/>
          <w:color w:val="333333"/>
          <w:kern w:val="0"/>
          <w:sz w:val="32"/>
          <w:szCs w:val="32"/>
        </w:rPr>
        <w:t>条 </w:t>
      </w:r>
      <w:r>
        <w:rPr>
          <w:rFonts w:hint="eastAsia" w:ascii="仿宋_GB2312" w:hAnsi="宋体" w:eastAsia="仿宋_GB2312" w:cs="宋体"/>
          <w:color w:val="333333"/>
          <w:kern w:val="0"/>
          <w:sz w:val="32"/>
          <w:szCs w:val="32"/>
        </w:rPr>
        <w:t>特聘</w:t>
      </w:r>
      <w:r>
        <w:rPr>
          <w:rFonts w:ascii="仿宋_GB2312" w:hAnsi="宋体" w:eastAsia="仿宋_GB2312" w:cs="宋体"/>
          <w:color w:val="333333"/>
          <w:kern w:val="0"/>
          <w:sz w:val="32"/>
          <w:szCs w:val="32"/>
        </w:rPr>
        <w:t>服务</w:t>
      </w:r>
      <w:r>
        <w:rPr>
          <w:rFonts w:hint="eastAsia" w:ascii="仿宋_GB2312" w:hAnsi="宋体" w:eastAsia="仿宋_GB2312" w:cs="宋体"/>
          <w:color w:val="333333"/>
          <w:kern w:val="0"/>
          <w:sz w:val="32"/>
          <w:szCs w:val="32"/>
        </w:rPr>
        <w:t>专家应具备以下</w:t>
      </w:r>
      <w:r>
        <w:rPr>
          <w:rFonts w:ascii="仿宋_GB2312" w:hAnsi="宋体" w:eastAsia="仿宋_GB2312" w:cs="宋体"/>
          <w:color w:val="333333"/>
          <w:kern w:val="0"/>
          <w:sz w:val="32"/>
          <w:szCs w:val="32"/>
        </w:rPr>
        <w:t>基本条件</w:t>
      </w:r>
      <w:r>
        <w:rPr>
          <w:rFonts w:hint="eastAsia" w:ascii="仿宋_GB2312" w:hAnsi="宋体" w:eastAsia="仿宋_GB2312" w:cs="宋体"/>
          <w:color w:val="333333"/>
          <w:kern w:val="0"/>
          <w:sz w:val="32"/>
          <w:szCs w:val="32"/>
        </w:rPr>
        <w:t>和专业条件</w:t>
      </w:r>
      <w:r>
        <w:rPr>
          <w:rFonts w:ascii="仿宋_GB2312" w:hAnsi="宋体" w:eastAsia="仿宋_GB2312" w:cs="宋体"/>
          <w:color w:val="333333"/>
          <w:kern w:val="0"/>
          <w:sz w:val="32"/>
          <w:szCs w:val="32"/>
        </w:rPr>
        <w:t>：</w:t>
      </w:r>
    </w:p>
    <w:p>
      <w:pPr>
        <w:widowControl/>
        <w:numPr>
          <w:ilvl w:val="0"/>
          <w:numId w:val="2"/>
        </w:numPr>
        <w:ind w:firstLine="480"/>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坚持习近平新时代中国特色社会主义思想，拥护中国共产党的领导，有良好的思想品德和政治素质，遵守国家法律法规，热心公益，学术道德和职业道德良好。</w:t>
      </w:r>
    </w:p>
    <w:p>
      <w:pPr>
        <w:widowControl/>
        <w:numPr>
          <w:ilvl w:val="0"/>
          <w:numId w:val="2"/>
        </w:numPr>
        <w:ind w:firstLine="480"/>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在时间和精力上能够履职尽责。身体健康，专家年龄原则上不超过65周岁（高等院校、科研机构、行业协会、行业领军企业的</w:t>
      </w:r>
      <w:r>
        <w:rPr>
          <w:rFonts w:hint="eastAsia" w:ascii="仿宋_GB2312" w:hAnsi="宋体" w:eastAsia="仿宋_GB2312" w:cs="宋体"/>
          <w:kern w:val="0"/>
          <w:sz w:val="32"/>
          <w:szCs w:val="32"/>
        </w:rPr>
        <w:t>中</w:t>
      </w:r>
      <w:r>
        <w:rPr>
          <w:rFonts w:hint="eastAsia" w:ascii="仿宋_GB2312" w:hAnsi="宋体" w:eastAsia="仿宋_GB2312" w:cs="宋体"/>
          <w:color w:val="333333"/>
          <w:kern w:val="0"/>
          <w:sz w:val="32"/>
          <w:szCs w:val="32"/>
        </w:rPr>
        <w:t>高层研究、管理人员及享受特殊津贴的专家除外）。</w:t>
      </w:r>
    </w:p>
    <w:p>
      <w:pPr>
        <w:widowControl/>
        <w:numPr>
          <w:ilvl w:val="0"/>
          <w:numId w:val="2"/>
        </w:numPr>
        <w:ind w:firstLine="480"/>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从事中小企业服务领域工作一般在５年以上，须本科及以上学历，拥有副高以上专业技术职称，具有专业的学术判断力。（或具有相当层级资格；行业领军企业、高层管理人员可适度放宽）。具有相关专业背景和实践经验，专业技术突出的可适当放宽条件。</w:t>
      </w:r>
    </w:p>
    <w:p>
      <w:pPr>
        <w:widowControl/>
        <w:ind w:firstLine="480"/>
        <w:rPr>
          <w:rFonts w:ascii="仿宋_GB2312" w:hAnsi="宋体" w:eastAsia="仿宋_GB2312" w:cs="宋体"/>
          <w:color w:val="333333"/>
          <w:kern w:val="0"/>
          <w:sz w:val="32"/>
          <w:szCs w:val="32"/>
        </w:rPr>
      </w:pPr>
      <w:r>
        <w:rPr>
          <w:rFonts w:ascii="仿宋_GB2312" w:hAnsi="宋体" w:eastAsia="仿宋_GB2312" w:cs="宋体"/>
          <w:color w:val="333333"/>
          <w:kern w:val="0"/>
          <w:sz w:val="32"/>
          <w:szCs w:val="32"/>
        </w:rPr>
        <w:t>（</w:t>
      </w:r>
      <w:r>
        <w:rPr>
          <w:rFonts w:hint="eastAsia" w:ascii="仿宋_GB2312" w:hAnsi="宋体" w:eastAsia="仿宋_GB2312" w:cs="宋体"/>
          <w:color w:val="333333"/>
          <w:kern w:val="0"/>
          <w:sz w:val="32"/>
          <w:szCs w:val="32"/>
        </w:rPr>
        <w:t>四</w:t>
      </w:r>
      <w:r>
        <w:rPr>
          <w:rFonts w:ascii="仿宋_GB2312" w:hAnsi="宋体" w:eastAsia="仿宋_GB2312" w:cs="宋体"/>
          <w:color w:val="333333"/>
          <w:kern w:val="0"/>
          <w:sz w:val="32"/>
          <w:szCs w:val="32"/>
        </w:rPr>
        <w:t>）</w:t>
      </w:r>
      <w:r>
        <w:rPr>
          <w:rFonts w:hint="eastAsia" w:ascii="仿宋_GB2312" w:hAnsi="宋体" w:eastAsia="仿宋_GB2312" w:cs="宋体"/>
          <w:color w:val="333333"/>
          <w:kern w:val="0"/>
          <w:sz w:val="32"/>
          <w:szCs w:val="32"/>
        </w:rPr>
        <w:t>高校、科研机构、企事业单位正在从事宏观经济、区域经济、产业经济、数字经济、企业管理相关领域的科研、教学和咨询等相关人员，熟悉经济和信息化政策，能对经济各产业协调发展提供战略咨询建议；</w:t>
      </w:r>
      <w:r>
        <w:rPr>
          <w:rFonts w:ascii="仿宋_GB2312" w:hAnsi="宋体" w:eastAsia="仿宋_GB2312" w:cs="宋体"/>
          <w:color w:val="333333"/>
          <w:kern w:val="0"/>
          <w:sz w:val="32"/>
          <w:szCs w:val="32"/>
        </w:rPr>
        <w:t>熟悉国家、省、市（州）、县（市、区）产业政策及中小企业发展的各项政策措施；具有采集企业需求、较强的组织服务资源和协调公共关系的能力</w:t>
      </w:r>
      <w:r>
        <w:rPr>
          <w:rFonts w:hint="eastAsia" w:ascii="仿宋_GB2312" w:hAnsi="宋体" w:eastAsia="仿宋_GB2312" w:cs="宋体"/>
          <w:color w:val="333333"/>
          <w:kern w:val="0"/>
          <w:sz w:val="32"/>
          <w:szCs w:val="32"/>
        </w:rPr>
        <w:t>，</w:t>
      </w:r>
      <w:r>
        <w:rPr>
          <w:rFonts w:ascii="仿宋_GB2312" w:hAnsi="宋体" w:eastAsia="仿宋_GB2312" w:cs="宋体"/>
          <w:color w:val="333333"/>
          <w:kern w:val="0"/>
          <w:sz w:val="32"/>
          <w:szCs w:val="32"/>
        </w:rPr>
        <w:t>积极组织开展和提供各项公共性、公益性服务，服务质量优良</w:t>
      </w:r>
      <w:r>
        <w:rPr>
          <w:rFonts w:hint="eastAsia" w:ascii="仿宋_GB2312" w:hAnsi="宋体" w:eastAsia="仿宋_GB2312" w:cs="宋体"/>
          <w:color w:val="333333"/>
          <w:kern w:val="0"/>
          <w:sz w:val="32"/>
          <w:szCs w:val="32"/>
        </w:rPr>
        <w:t>；对某技术领域的发展及市场状况有较全面的了解，熟悉高新技术企业认定工作有关要求；熟悉经费审计的注册会计师、审计师等专业财务人员，科研院所、企业等财务审计部门负责人；市级以上认定的研发中心、企业技术中心等技术负责人；高等院校、科研院所、行业协会、行业领军企业的中高层研究、管理人员等。</w:t>
      </w:r>
    </w:p>
    <w:p>
      <w:pPr>
        <w:widowControl/>
        <w:ind w:firstLine="640" w:firstLineChars="200"/>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（五）无违法违纪等信用不良记录，对知悉的相关决策事项及资料承担保密义务。</w:t>
      </w:r>
    </w:p>
    <w:p>
      <w:pPr>
        <w:widowControl/>
        <w:ind w:firstLine="640" w:firstLineChars="200"/>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 xml:space="preserve">第七条  </w:t>
      </w:r>
      <w:r>
        <w:rPr>
          <w:rFonts w:ascii="仿宋_GB2312" w:hAnsi="宋体" w:eastAsia="仿宋_GB2312" w:cs="宋体"/>
          <w:color w:val="333333"/>
          <w:kern w:val="0"/>
          <w:sz w:val="32"/>
          <w:szCs w:val="32"/>
        </w:rPr>
        <w:t>接受过行政处罚或</w:t>
      </w:r>
      <w:r>
        <w:rPr>
          <w:rFonts w:hint="eastAsia" w:ascii="仿宋_GB2312" w:hAnsi="宋体" w:eastAsia="仿宋_GB2312" w:cs="宋体"/>
          <w:color w:val="333333"/>
          <w:kern w:val="0"/>
          <w:sz w:val="32"/>
          <w:szCs w:val="32"/>
        </w:rPr>
        <w:t>已纳入征信系统黑名单人员</w:t>
      </w:r>
      <w:r>
        <w:rPr>
          <w:rFonts w:ascii="仿宋_GB2312" w:hAnsi="宋体" w:eastAsia="仿宋_GB2312" w:cs="宋体"/>
          <w:color w:val="333333"/>
          <w:kern w:val="0"/>
          <w:sz w:val="32"/>
          <w:szCs w:val="32"/>
        </w:rPr>
        <w:t>不能申报。</w:t>
      </w:r>
    </w:p>
    <w:p>
      <w:pPr>
        <w:widowControl/>
        <w:jc w:val="center"/>
        <w:rPr>
          <w:rFonts w:ascii="??_GB2312" w:hAnsi="宋体" w:eastAsia="Times New Roman" w:cs="宋体"/>
          <w:color w:val="333333"/>
          <w:kern w:val="0"/>
          <w:sz w:val="32"/>
          <w:szCs w:val="32"/>
        </w:rPr>
      </w:pPr>
      <w:r>
        <w:rPr>
          <w:rFonts w:ascii="??_GB2312" w:hAnsi="宋体" w:eastAsia="Times New Roman" w:cs="宋体"/>
          <w:b/>
          <w:bCs/>
          <w:color w:val="333333"/>
          <w:kern w:val="0"/>
          <w:sz w:val="32"/>
          <w:szCs w:val="32"/>
        </w:rPr>
        <w:t>第四章</w:t>
      </w:r>
      <w:r>
        <w:rPr>
          <w:rFonts w:eastAsia="Times New Roman"/>
          <w:b/>
          <w:bCs/>
          <w:color w:val="333333"/>
          <w:kern w:val="0"/>
          <w:sz w:val="32"/>
          <w:szCs w:val="32"/>
        </w:rPr>
        <w:t> </w:t>
      </w:r>
      <w:r>
        <w:rPr>
          <w:rFonts w:ascii="??_GB2312" w:eastAsia="Times New Roman"/>
          <w:b/>
          <w:bCs/>
          <w:color w:val="333333"/>
          <w:kern w:val="0"/>
          <w:sz w:val="32"/>
          <w:szCs w:val="32"/>
        </w:rPr>
        <w:t xml:space="preserve"> </w:t>
      </w:r>
      <w:r>
        <w:rPr>
          <w:rFonts w:ascii="??_GB2312" w:hAnsi="宋体" w:eastAsia="Times New Roman" w:cs="宋体"/>
          <w:b/>
          <w:bCs/>
          <w:color w:val="333333"/>
          <w:kern w:val="0"/>
          <w:sz w:val="32"/>
          <w:szCs w:val="32"/>
        </w:rPr>
        <w:t>认定程序</w:t>
      </w:r>
    </w:p>
    <w:p>
      <w:pPr>
        <w:widowControl/>
        <w:ind w:firstLine="640" w:firstLineChars="200"/>
        <w:rPr>
          <w:rFonts w:ascii="仿宋_GB2312" w:hAnsi="宋体" w:eastAsia="仿宋_GB2312" w:cs="宋体"/>
          <w:color w:val="333333"/>
          <w:kern w:val="0"/>
          <w:sz w:val="32"/>
          <w:szCs w:val="32"/>
        </w:rPr>
      </w:pPr>
      <w:r>
        <w:rPr>
          <w:rFonts w:ascii="仿宋_GB2312" w:hAnsi="宋体" w:eastAsia="仿宋_GB2312" w:cs="宋体"/>
          <w:color w:val="333333"/>
          <w:kern w:val="0"/>
          <w:sz w:val="32"/>
          <w:szCs w:val="32"/>
        </w:rPr>
        <w:t>第</w:t>
      </w:r>
      <w:r>
        <w:rPr>
          <w:rFonts w:hint="eastAsia" w:ascii="仿宋_GB2312" w:hAnsi="宋体" w:eastAsia="仿宋_GB2312" w:cs="宋体"/>
          <w:color w:val="333333"/>
          <w:kern w:val="0"/>
          <w:sz w:val="32"/>
          <w:szCs w:val="32"/>
        </w:rPr>
        <w:t>八</w:t>
      </w:r>
      <w:r>
        <w:rPr>
          <w:rFonts w:ascii="仿宋_GB2312" w:hAnsi="宋体" w:eastAsia="仿宋_GB2312" w:cs="宋体"/>
          <w:color w:val="333333"/>
          <w:kern w:val="0"/>
          <w:sz w:val="32"/>
          <w:szCs w:val="32"/>
        </w:rPr>
        <w:t>条 各市、州、直管市、林区中小企业服务中心</w:t>
      </w:r>
      <w:r>
        <w:rPr>
          <w:rFonts w:hint="eastAsia" w:ascii="仿宋_GB2312" w:hAnsi="宋体" w:eastAsia="仿宋_GB2312" w:cs="宋体"/>
          <w:color w:val="333333"/>
          <w:kern w:val="0"/>
          <w:sz w:val="32"/>
          <w:szCs w:val="32"/>
        </w:rPr>
        <w:t>,</w:t>
      </w:r>
      <w:r>
        <w:rPr>
          <w:rFonts w:ascii="仿宋_GB2312" w:hAnsi="宋体" w:eastAsia="仿宋_GB2312" w:cs="宋体"/>
          <w:color w:val="333333"/>
          <w:kern w:val="0"/>
          <w:sz w:val="32"/>
          <w:szCs w:val="32"/>
        </w:rPr>
        <w:t>按照本办法</w:t>
      </w:r>
      <w:r>
        <w:rPr>
          <w:rFonts w:hint="eastAsia" w:ascii="仿宋_GB2312" w:hAnsi="宋体" w:eastAsia="仿宋_GB2312" w:cs="宋体"/>
          <w:color w:val="333333"/>
          <w:kern w:val="0"/>
          <w:sz w:val="32"/>
          <w:szCs w:val="32"/>
          <w:lang w:eastAsia="zh-CN"/>
        </w:rPr>
        <w:t>第六条、第七条</w:t>
      </w:r>
      <w:r>
        <w:rPr>
          <w:rFonts w:ascii="仿宋_GB2312" w:hAnsi="宋体" w:eastAsia="仿宋_GB2312" w:cs="宋体"/>
          <w:color w:val="333333"/>
          <w:kern w:val="0"/>
          <w:sz w:val="32"/>
          <w:szCs w:val="32"/>
        </w:rPr>
        <w:t>规定的条件和要求，负责本地区</w:t>
      </w:r>
      <w:r>
        <w:rPr>
          <w:rFonts w:hint="eastAsia" w:ascii="仿宋_GB2312" w:hAnsi="宋体" w:eastAsia="仿宋_GB2312" w:cs="宋体"/>
          <w:color w:val="333333"/>
          <w:kern w:val="0"/>
          <w:sz w:val="32"/>
          <w:szCs w:val="32"/>
        </w:rPr>
        <w:t>特聘</w:t>
      </w:r>
      <w:r>
        <w:rPr>
          <w:rFonts w:ascii="仿宋_GB2312" w:hAnsi="宋体" w:eastAsia="仿宋_GB2312" w:cs="宋体"/>
          <w:color w:val="333333"/>
          <w:kern w:val="0"/>
          <w:sz w:val="32"/>
          <w:szCs w:val="32"/>
        </w:rPr>
        <w:t>服务</w:t>
      </w:r>
      <w:r>
        <w:rPr>
          <w:rFonts w:hint="eastAsia" w:ascii="仿宋_GB2312" w:hAnsi="宋体" w:eastAsia="仿宋_GB2312" w:cs="宋体"/>
          <w:color w:val="333333"/>
          <w:kern w:val="0"/>
          <w:sz w:val="32"/>
          <w:szCs w:val="32"/>
        </w:rPr>
        <w:t>专家</w:t>
      </w:r>
      <w:r>
        <w:rPr>
          <w:rFonts w:ascii="仿宋_GB2312" w:hAnsi="宋体" w:eastAsia="仿宋_GB2312" w:cs="宋体"/>
          <w:color w:val="333333"/>
          <w:kern w:val="0"/>
          <w:sz w:val="32"/>
          <w:szCs w:val="32"/>
        </w:rPr>
        <w:t>的推荐工作。</w:t>
      </w:r>
      <w:r>
        <w:rPr>
          <w:rFonts w:hint="eastAsia" w:ascii="仿宋_GB2312" w:hAnsi="宋体" w:eastAsia="仿宋_GB2312" w:cs="宋体"/>
          <w:color w:val="333333"/>
          <w:kern w:val="0"/>
          <w:sz w:val="32"/>
          <w:szCs w:val="32"/>
        </w:rPr>
        <w:t>申报专家个人应如实填写特聘服务专家申报推荐表</w:t>
      </w:r>
      <w:r>
        <w:rPr>
          <w:rFonts w:hint="eastAsia" w:ascii="仿宋_GB2312" w:hAnsi="宋体" w:eastAsia="仿宋_GB2312" w:cs="宋体"/>
          <w:color w:val="333333"/>
          <w:kern w:val="0"/>
          <w:sz w:val="32"/>
          <w:szCs w:val="32"/>
          <w:lang w:eastAsia="zh-CN"/>
        </w:rPr>
        <w:t>（见附件</w:t>
      </w:r>
      <w:r>
        <w:rPr>
          <w:rFonts w:hint="eastAsia" w:ascii="仿宋_GB2312" w:hAnsi="宋体" w:eastAsia="仿宋_GB2312" w:cs="宋体"/>
          <w:color w:val="333333"/>
          <w:kern w:val="0"/>
          <w:sz w:val="32"/>
          <w:szCs w:val="32"/>
          <w:lang w:val="en-US" w:eastAsia="zh-CN"/>
        </w:rPr>
        <w:t>2-1</w:t>
      </w:r>
      <w:r>
        <w:rPr>
          <w:rFonts w:hint="eastAsia" w:ascii="仿宋_GB2312" w:hAnsi="宋体" w:eastAsia="仿宋_GB2312" w:cs="宋体"/>
          <w:color w:val="333333"/>
          <w:kern w:val="0"/>
          <w:sz w:val="32"/>
          <w:szCs w:val="32"/>
          <w:lang w:eastAsia="zh-CN"/>
        </w:rPr>
        <w:t>）</w:t>
      </w:r>
      <w:r>
        <w:rPr>
          <w:rFonts w:hint="eastAsia" w:ascii="仿宋_GB2312" w:hAnsi="宋体" w:eastAsia="仿宋_GB2312" w:cs="宋体"/>
          <w:color w:val="333333"/>
          <w:kern w:val="0"/>
          <w:sz w:val="32"/>
          <w:szCs w:val="32"/>
        </w:rPr>
        <w:t>，由所在单位（服务机构）初审、当地中小企业服务中心审核择优向省中小企业服务中心统一推荐</w:t>
      </w:r>
      <w:r>
        <w:rPr>
          <w:rFonts w:ascii="仿宋_GB2312" w:hAnsi="宋体" w:eastAsia="仿宋_GB2312" w:cs="宋体"/>
          <w:color w:val="333333"/>
          <w:kern w:val="0"/>
          <w:sz w:val="32"/>
          <w:szCs w:val="32"/>
        </w:rPr>
        <w:t>。</w:t>
      </w:r>
    </w:p>
    <w:p>
      <w:pPr>
        <w:widowControl/>
        <w:ind w:firstLine="640" w:firstLineChars="200"/>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行业协会、商会、省中心各业务部门比照第八条审核推荐。</w:t>
      </w:r>
    </w:p>
    <w:p>
      <w:pPr>
        <w:widowControl/>
        <w:ind w:firstLine="640" w:firstLineChars="200"/>
        <w:rPr>
          <w:rFonts w:ascii="仿宋_GB2312" w:hAnsi="宋体" w:eastAsia="仿宋_GB2312" w:cs="宋体"/>
          <w:color w:val="333333"/>
          <w:kern w:val="0"/>
          <w:sz w:val="32"/>
          <w:szCs w:val="32"/>
        </w:rPr>
      </w:pPr>
      <w:r>
        <w:rPr>
          <w:rFonts w:ascii="仿宋_GB2312" w:hAnsi="宋体" w:eastAsia="仿宋_GB2312" w:cs="宋体"/>
          <w:color w:val="333333"/>
          <w:kern w:val="0"/>
          <w:sz w:val="32"/>
          <w:szCs w:val="32"/>
        </w:rPr>
        <w:t>第</w:t>
      </w:r>
      <w:r>
        <w:rPr>
          <w:rFonts w:hint="eastAsia" w:ascii="仿宋_GB2312" w:hAnsi="宋体" w:eastAsia="仿宋_GB2312" w:cs="宋体"/>
          <w:color w:val="333333"/>
          <w:kern w:val="0"/>
          <w:sz w:val="32"/>
          <w:szCs w:val="32"/>
        </w:rPr>
        <w:t>九</w:t>
      </w:r>
      <w:r>
        <w:rPr>
          <w:rFonts w:ascii="仿宋_GB2312" w:hAnsi="宋体" w:eastAsia="仿宋_GB2312" w:cs="宋体"/>
          <w:color w:val="333333"/>
          <w:kern w:val="0"/>
          <w:sz w:val="32"/>
          <w:szCs w:val="32"/>
        </w:rPr>
        <w:t>条 各市、州、直管市、林区中小企业服务中心</w:t>
      </w:r>
      <w:r>
        <w:rPr>
          <w:rFonts w:hint="eastAsia" w:ascii="仿宋_GB2312" w:hAnsi="宋体" w:eastAsia="仿宋_GB2312" w:cs="宋体"/>
          <w:color w:val="333333"/>
          <w:kern w:val="0"/>
          <w:sz w:val="32"/>
          <w:szCs w:val="32"/>
        </w:rPr>
        <w:t>，行业协会、商会，省中心各业务部门从思想政治、廉洁自律、服务业绩、研究成果（专利）等维度</w:t>
      </w:r>
      <w:r>
        <w:rPr>
          <w:rFonts w:ascii="仿宋_GB2312" w:hAnsi="宋体" w:eastAsia="仿宋_GB2312" w:cs="宋体"/>
          <w:color w:val="333333"/>
          <w:kern w:val="0"/>
          <w:sz w:val="32"/>
          <w:szCs w:val="32"/>
        </w:rPr>
        <w:t>对</w:t>
      </w:r>
      <w:r>
        <w:rPr>
          <w:rFonts w:hint="eastAsia" w:ascii="仿宋_GB2312" w:hAnsi="宋体" w:eastAsia="仿宋_GB2312" w:cs="宋体"/>
          <w:color w:val="333333"/>
          <w:kern w:val="0"/>
          <w:sz w:val="32"/>
          <w:szCs w:val="32"/>
        </w:rPr>
        <w:t>特聘服务专家进行推选，</w:t>
      </w:r>
      <w:r>
        <w:rPr>
          <w:rFonts w:ascii="仿宋_GB2312" w:hAnsi="宋体" w:eastAsia="仿宋_GB2312" w:cs="宋体"/>
          <w:color w:val="333333"/>
          <w:kern w:val="0"/>
          <w:sz w:val="32"/>
          <w:szCs w:val="32"/>
        </w:rPr>
        <w:t>填写《湖北省中小企业公共服务</w:t>
      </w:r>
      <w:r>
        <w:rPr>
          <w:rFonts w:hint="eastAsia" w:ascii="仿宋_GB2312" w:hAnsi="宋体" w:eastAsia="仿宋_GB2312" w:cs="宋体"/>
          <w:color w:val="333333"/>
          <w:kern w:val="0"/>
          <w:sz w:val="32"/>
          <w:szCs w:val="32"/>
        </w:rPr>
        <w:t>特聘</w:t>
      </w:r>
      <w:r>
        <w:rPr>
          <w:rFonts w:ascii="仿宋_GB2312" w:hAnsi="宋体" w:eastAsia="仿宋_GB2312" w:cs="宋体"/>
          <w:color w:val="333333"/>
          <w:kern w:val="0"/>
          <w:sz w:val="32"/>
          <w:szCs w:val="32"/>
        </w:rPr>
        <w:t>服务</w:t>
      </w:r>
      <w:r>
        <w:rPr>
          <w:rFonts w:hint="eastAsia" w:ascii="仿宋_GB2312" w:hAnsi="宋体" w:eastAsia="仿宋_GB2312" w:cs="宋体"/>
          <w:color w:val="333333"/>
          <w:kern w:val="0"/>
          <w:sz w:val="32"/>
          <w:szCs w:val="32"/>
        </w:rPr>
        <w:t>专家申报推荐</w:t>
      </w:r>
      <w:r>
        <w:rPr>
          <w:rFonts w:ascii="仿宋_GB2312" w:hAnsi="宋体" w:eastAsia="仿宋_GB2312" w:cs="宋体"/>
          <w:color w:val="333333"/>
          <w:kern w:val="0"/>
          <w:sz w:val="32"/>
          <w:szCs w:val="32"/>
        </w:rPr>
        <w:t>表》</w:t>
      </w:r>
      <w:r>
        <w:rPr>
          <w:rFonts w:hint="eastAsia" w:ascii="仿宋_GB2312" w:hAnsi="宋体" w:eastAsia="仿宋_GB2312" w:cs="宋体"/>
          <w:color w:val="333333"/>
          <w:kern w:val="0"/>
          <w:sz w:val="32"/>
          <w:szCs w:val="32"/>
          <w:lang w:eastAsia="zh-CN"/>
        </w:rPr>
        <w:t>（见附件</w:t>
      </w:r>
      <w:r>
        <w:rPr>
          <w:rFonts w:hint="eastAsia" w:ascii="仿宋_GB2312" w:hAnsi="宋体" w:eastAsia="仿宋_GB2312" w:cs="宋体"/>
          <w:color w:val="333333"/>
          <w:kern w:val="0"/>
          <w:sz w:val="32"/>
          <w:szCs w:val="32"/>
          <w:lang w:val="en-US" w:eastAsia="zh-CN"/>
        </w:rPr>
        <w:t>2-1</w:t>
      </w:r>
      <w:r>
        <w:rPr>
          <w:rFonts w:hint="eastAsia" w:ascii="仿宋_GB2312" w:hAnsi="宋体" w:eastAsia="仿宋_GB2312" w:cs="宋体"/>
          <w:color w:val="333333"/>
          <w:kern w:val="0"/>
          <w:sz w:val="32"/>
          <w:szCs w:val="32"/>
          <w:lang w:eastAsia="zh-CN"/>
        </w:rPr>
        <w:t>）</w:t>
      </w:r>
      <w:r>
        <w:rPr>
          <w:rFonts w:hint="eastAsia" w:ascii="仿宋_GB2312" w:hAnsi="宋体" w:eastAsia="仿宋_GB2312" w:cs="宋体"/>
          <w:color w:val="333333"/>
          <w:kern w:val="0"/>
          <w:sz w:val="32"/>
          <w:szCs w:val="32"/>
        </w:rPr>
        <w:t>“推荐意见”栏（加盖公章）</w:t>
      </w:r>
      <w:r>
        <w:rPr>
          <w:rFonts w:ascii="仿宋_GB2312" w:hAnsi="宋体" w:eastAsia="仿宋_GB2312" w:cs="宋体"/>
          <w:color w:val="333333"/>
          <w:kern w:val="0"/>
          <w:sz w:val="32"/>
          <w:szCs w:val="32"/>
        </w:rPr>
        <w:t>，并</w:t>
      </w:r>
      <w:r>
        <w:rPr>
          <w:rFonts w:hint="eastAsia" w:ascii="仿宋_GB2312" w:hAnsi="宋体" w:eastAsia="仿宋_GB2312" w:cs="宋体"/>
          <w:color w:val="333333"/>
          <w:kern w:val="0"/>
          <w:sz w:val="32"/>
          <w:szCs w:val="32"/>
        </w:rPr>
        <w:t>向</w:t>
      </w:r>
      <w:r>
        <w:rPr>
          <w:rFonts w:ascii="仿宋_GB2312" w:hAnsi="宋体" w:eastAsia="仿宋_GB2312" w:cs="宋体"/>
          <w:color w:val="333333"/>
          <w:kern w:val="0"/>
          <w:sz w:val="32"/>
          <w:szCs w:val="32"/>
        </w:rPr>
        <w:t>湖北省中小企业服务中心</w:t>
      </w:r>
      <w:r>
        <w:rPr>
          <w:rFonts w:hint="eastAsia" w:ascii="仿宋_GB2312" w:hAnsi="宋体" w:eastAsia="仿宋_GB2312" w:cs="宋体"/>
          <w:color w:val="333333"/>
          <w:kern w:val="0"/>
          <w:sz w:val="32"/>
          <w:szCs w:val="32"/>
        </w:rPr>
        <w:t>提交推荐申报材料</w:t>
      </w:r>
      <w:r>
        <w:rPr>
          <w:rFonts w:ascii="仿宋_GB2312" w:hAnsi="宋体" w:eastAsia="仿宋_GB2312" w:cs="宋体"/>
          <w:color w:val="333333"/>
          <w:kern w:val="0"/>
          <w:sz w:val="32"/>
          <w:szCs w:val="32"/>
        </w:rPr>
        <w:t>。</w:t>
      </w:r>
    </w:p>
    <w:p>
      <w:pPr>
        <w:widowControl/>
        <w:ind w:firstLine="480"/>
        <w:rPr>
          <w:rFonts w:ascii="仿宋_GB2312" w:hAnsi="宋体" w:eastAsia="仿宋_GB2312" w:cs="宋体"/>
          <w:color w:val="333333"/>
          <w:kern w:val="0"/>
          <w:sz w:val="32"/>
          <w:szCs w:val="32"/>
        </w:rPr>
      </w:pPr>
      <w:r>
        <w:rPr>
          <w:rFonts w:ascii="仿宋_GB2312" w:hAnsi="宋体" w:eastAsia="仿宋_GB2312" w:cs="宋体"/>
          <w:color w:val="333333"/>
          <w:kern w:val="0"/>
          <w:sz w:val="32"/>
          <w:szCs w:val="32"/>
        </w:rPr>
        <w:t>第</w:t>
      </w:r>
      <w:r>
        <w:rPr>
          <w:rFonts w:hint="eastAsia" w:ascii="仿宋_GB2312" w:hAnsi="宋体" w:eastAsia="仿宋_GB2312" w:cs="宋体"/>
          <w:color w:val="333333"/>
          <w:kern w:val="0"/>
          <w:sz w:val="32"/>
          <w:szCs w:val="32"/>
        </w:rPr>
        <w:t>十</w:t>
      </w:r>
      <w:r>
        <w:rPr>
          <w:rFonts w:ascii="仿宋_GB2312" w:hAnsi="宋体" w:eastAsia="仿宋_GB2312" w:cs="宋体"/>
          <w:color w:val="333333"/>
          <w:kern w:val="0"/>
          <w:sz w:val="32"/>
          <w:szCs w:val="32"/>
        </w:rPr>
        <w:t>条 被推荐为</w:t>
      </w:r>
      <w:r>
        <w:rPr>
          <w:rFonts w:hint="eastAsia" w:ascii="仿宋_GB2312" w:hAnsi="宋体" w:eastAsia="仿宋_GB2312" w:cs="宋体"/>
          <w:color w:val="333333"/>
          <w:kern w:val="0"/>
          <w:sz w:val="32"/>
          <w:szCs w:val="32"/>
        </w:rPr>
        <w:t>特聘</w:t>
      </w:r>
      <w:r>
        <w:rPr>
          <w:rFonts w:ascii="仿宋_GB2312" w:hAnsi="宋体" w:eastAsia="仿宋_GB2312" w:cs="宋体"/>
          <w:color w:val="333333"/>
          <w:kern w:val="0"/>
          <w:sz w:val="32"/>
          <w:szCs w:val="32"/>
        </w:rPr>
        <w:t>服务</w:t>
      </w:r>
      <w:r>
        <w:rPr>
          <w:rFonts w:hint="eastAsia" w:ascii="仿宋_GB2312" w:hAnsi="宋体" w:eastAsia="仿宋_GB2312" w:cs="宋体"/>
          <w:color w:val="333333"/>
          <w:kern w:val="0"/>
          <w:sz w:val="32"/>
          <w:szCs w:val="32"/>
        </w:rPr>
        <w:t>专家</w:t>
      </w:r>
      <w:r>
        <w:rPr>
          <w:rFonts w:ascii="仿宋_GB2312" w:hAnsi="宋体" w:eastAsia="仿宋_GB2312" w:cs="宋体"/>
          <w:color w:val="333333"/>
          <w:kern w:val="0"/>
          <w:sz w:val="32"/>
          <w:szCs w:val="32"/>
        </w:rPr>
        <w:t>的需提交下列材料：</w:t>
      </w:r>
    </w:p>
    <w:p>
      <w:pPr>
        <w:widowControl/>
        <w:ind w:firstLine="480"/>
        <w:rPr>
          <w:rFonts w:ascii="仿宋_GB2312" w:hAnsi="宋体" w:eastAsia="仿宋_GB2312" w:cs="宋体"/>
          <w:color w:val="333333"/>
          <w:kern w:val="0"/>
          <w:sz w:val="32"/>
          <w:szCs w:val="32"/>
        </w:rPr>
      </w:pPr>
      <w:r>
        <w:rPr>
          <w:rFonts w:ascii="仿宋_GB2312" w:hAnsi="宋体" w:eastAsia="仿宋_GB2312" w:cs="宋体"/>
          <w:color w:val="333333"/>
          <w:kern w:val="0"/>
          <w:sz w:val="32"/>
          <w:szCs w:val="32"/>
        </w:rPr>
        <w:t>（一）湖北省中小企业公共服务</w:t>
      </w:r>
      <w:r>
        <w:rPr>
          <w:rFonts w:hint="eastAsia" w:ascii="仿宋_GB2312" w:hAnsi="宋体" w:eastAsia="仿宋_GB2312" w:cs="宋体"/>
          <w:color w:val="333333"/>
          <w:kern w:val="0"/>
          <w:sz w:val="32"/>
          <w:szCs w:val="32"/>
        </w:rPr>
        <w:t>特聘</w:t>
      </w:r>
      <w:r>
        <w:rPr>
          <w:rFonts w:ascii="仿宋_GB2312" w:hAnsi="宋体" w:eastAsia="仿宋_GB2312" w:cs="宋体"/>
          <w:color w:val="333333"/>
          <w:kern w:val="0"/>
          <w:sz w:val="32"/>
          <w:szCs w:val="32"/>
        </w:rPr>
        <w:t>服务</w:t>
      </w:r>
      <w:r>
        <w:rPr>
          <w:rFonts w:hint="eastAsia" w:ascii="仿宋_GB2312" w:hAnsi="宋体" w:eastAsia="仿宋_GB2312" w:cs="宋体"/>
          <w:color w:val="333333"/>
          <w:kern w:val="0"/>
          <w:sz w:val="32"/>
          <w:szCs w:val="32"/>
        </w:rPr>
        <w:t>专家</w:t>
      </w:r>
      <w:r>
        <w:rPr>
          <w:rFonts w:ascii="仿宋_GB2312" w:hAnsi="宋体" w:eastAsia="仿宋_GB2312" w:cs="宋体"/>
          <w:color w:val="333333"/>
          <w:kern w:val="0"/>
          <w:sz w:val="32"/>
          <w:szCs w:val="32"/>
        </w:rPr>
        <w:t>申</w:t>
      </w:r>
      <w:r>
        <w:rPr>
          <w:rFonts w:hint="eastAsia" w:ascii="仿宋_GB2312" w:hAnsi="宋体" w:eastAsia="仿宋_GB2312" w:cs="宋体"/>
          <w:color w:val="333333"/>
          <w:kern w:val="0"/>
          <w:sz w:val="32"/>
          <w:szCs w:val="32"/>
        </w:rPr>
        <w:t>报推荐表</w:t>
      </w:r>
      <w:r>
        <w:rPr>
          <w:rFonts w:ascii="仿宋_GB2312" w:hAnsi="宋体" w:eastAsia="仿宋_GB2312" w:cs="宋体"/>
          <w:color w:val="333333"/>
          <w:kern w:val="0"/>
          <w:sz w:val="32"/>
          <w:szCs w:val="32"/>
        </w:rPr>
        <w:t>；</w:t>
      </w:r>
    </w:p>
    <w:p>
      <w:pPr>
        <w:widowControl/>
        <w:ind w:firstLine="480"/>
        <w:rPr>
          <w:rFonts w:ascii="仿宋_GB2312" w:hAnsi="宋体" w:eastAsia="仿宋_GB2312" w:cs="宋体"/>
          <w:color w:val="333333"/>
          <w:kern w:val="0"/>
          <w:sz w:val="32"/>
          <w:szCs w:val="32"/>
        </w:rPr>
      </w:pPr>
      <w:r>
        <w:rPr>
          <w:rFonts w:ascii="仿宋_GB2312" w:hAnsi="宋体" w:eastAsia="仿宋_GB2312" w:cs="宋体"/>
          <w:color w:val="333333"/>
          <w:kern w:val="0"/>
          <w:sz w:val="32"/>
          <w:szCs w:val="32"/>
        </w:rPr>
        <w:t>（</w:t>
      </w:r>
      <w:r>
        <w:rPr>
          <w:rFonts w:hint="eastAsia" w:ascii="仿宋_GB2312" w:hAnsi="宋体" w:eastAsia="仿宋_GB2312" w:cs="宋体"/>
          <w:color w:val="333333"/>
          <w:kern w:val="0"/>
          <w:sz w:val="32"/>
          <w:szCs w:val="32"/>
        </w:rPr>
        <w:t>二</w:t>
      </w:r>
      <w:r>
        <w:rPr>
          <w:rFonts w:ascii="仿宋_GB2312" w:hAnsi="宋体" w:eastAsia="仿宋_GB2312" w:cs="宋体"/>
          <w:color w:val="333333"/>
          <w:kern w:val="0"/>
          <w:sz w:val="32"/>
          <w:szCs w:val="32"/>
        </w:rPr>
        <w:t>）能够证明符合申报条件的其他材料和对申报材料真实性的</w:t>
      </w:r>
      <w:r>
        <w:rPr>
          <w:rFonts w:hint="eastAsia" w:ascii="仿宋_GB2312" w:hAnsi="宋体" w:eastAsia="仿宋_GB2312" w:cs="宋体"/>
          <w:color w:val="333333"/>
          <w:kern w:val="0"/>
          <w:sz w:val="32"/>
          <w:szCs w:val="32"/>
        </w:rPr>
        <w:t>予以佐证的材料</w:t>
      </w:r>
      <w:r>
        <w:rPr>
          <w:rFonts w:ascii="仿宋_GB2312" w:hAnsi="宋体" w:eastAsia="仿宋_GB2312" w:cs="宋体"/>
          <w:color w:val="333333"/>
          <w:kern w:val="0"/>
          <w:sz w:val="32"/>
          <w:szCs w:val="32"/>
        </w:rPr>
        <w:t>（加盖申报单位公章）。</w:t>
      </w:r>
    </w:p>
    <w:p>
      <w:pPr>
        <w:widowControl/>
        <w:ind w:firstLine="640" w:firstLineChars="200"/>
        <w:rPr>
          <w:rFonts w:ascii="仿宋_GB2312" w:hAnsi="宋体" w:eastAsia="仿宋_GB2312" w:cs="宋体"/>
          <w:color w:val="333333"/>
          <w:kern w:val="0"/>
          <w:sz w:val="32"/>
          <w:szCs w:val="32"/>
        </w:rPr>
      </w:pPr>
      <w:r>
        <w:rPr>
          <w:rFonts w:ascii="仿宋_GB2312" w:hAnsi="宋体" w:eastAsia="仿宋_GB2312" w:cs="宋体"/>
          <w:color w:val="333333"/>
          <w:kern w:val="0"/>
          <w:sz w:val="32"/>
          <w:szCs w:val="32"/>
        </w:rPr>
        <w:t>第十</w:t>
      </w:r>
      <w:r>
        <w:rPr>
          <w:rFonts w:hint="eastAsia" w:ascii="仿宋_GB2312" w:hAnsi="宋体" w:eastAsia="仿宋_GB2312" w:cs="宋体"/>
          <w:color w:val="333333"/>
          <w:kern w:val="0"/>
          <w:sz w:val="32"/>
          <w:szCs w:val="32"/>
        </w:rPr>
        <w:t>一</w:t>
      </w:r>
      <w:r>
        <w:rPr>
          <w:rFonts w:ascii="仿宋_GB2312" w:hAnsi="宋体" w:eastAsia="仿宋_GB2312" w:cs="宋体"/>
          <w:color w:val="333333"/>
          <w:kern w:val="0"/>
          <w:sz w:val="32"/>
          <w:szCs w:val="32"/>
        </w:rPr>
        <w:t>条</w:t>
      </w:r>
      <w:r>
        <w:rPr>
          <w:rFonts w:hint="eastAsia" w:ascii="仿宋_GB2312" w:hAnsi="宋体" w:eastAsia="仿宋_GB2312" w:cs="宋体"/>
          <w:color w:val="333333"/>
          <w:kern w:val="0"/>
          <w:sz w:val="32"/>
          <w:szCs w:val="32"/>
        </w:rPr>
        <w:t xml:space="preserve">  </w:t>
      </w:r>
      <w:r>
        <w:rPr>
          <w:rFonts w:ascii="仿宋_GB2312" w:hAnsi="宋体" w:eastAsia="仿宋_GB2312" w:cs="宋体"/>
          <w:color w:val="333333"/>
          <w:kern w:val="0"/>
          <w:sz w:val="32"/>
          <w:szCs w:val="32"/>
        </w:rPr>
        <w:t>湖北省中小企业服务中心对申报材料进行评审，评审结果在湖北省中小企业公共服务平台门户网站公示</w:t>
      </w:r>
      <w:r>
        <w:rPr>
          <w:rFonts w:hint="eastAsia" w:ascii="仿宋_GB2312" w:hAnsi="宋体" w:eastAsia="仿宋_GB2312" w:cs="宋体"/>
          <w:color w:val="333333"/>
          <w:kern w:val="0"/>
          <w:sz w:val="32"/>
          <w:szCs w:val="32"/>
        </w:rPr>
        <w:t>5</w:t>
      </w:r>
      <w:r>
        <w:rPr>
          <w:rFonts w:ascii="仿宋_GB2312" w:hAnsi="宋体" w:eastAsia="仿宋_GB2312" w:cs="宋体"/>
          <w:color w:val="333333"/>
          <w:kern w:val="0"/>
          <w:sz w:val="32"/>
          <w:szCs w:val="32"/>
        </w:rPr>
        <w:t>个工作日。</w:t>
      </w:r>
    </w:p>
    <w:p>
      <w:pPr>
        <w:widowControl/>
        <w:ind w:firstLine="640" w:firstLineChars="200"/>
        <w:rPr>
          <w:rFonts w:ascii="仿宋_GB2312" w:hAnsi="宋体" w:eastAsia="仿宋_GB2312" w:cs="宋体"/>
          <w:color w:val="333333"/>
          <w:kern w:val="0"/>
          <w:sz w:val="32"/>
          <w:szCs w:val="32"/>
        </w:rPr>
      </w:pPr>
      <w:r>
        <w:rPr>
          <w:rFonts w:ascii="仿宋_GB2312" w:hAnsi="宋体" w:eastAsia="仿宋_GB2312" w:cs="宋体"/>
          <w:color w:val="333333"/>
          <w:kern w:val="0"/>
          <w:sz w:val="32"/>
          <w:szCs w:val="32"/>
        </w:rPr>
        <w:t>第十</w:t>
      </w:r>
      <w:r>
        <w:rPr>
          <w:rFonts w:hint="eastAsia" w:ascii="仿宋_GB2312" w:hAnsi="宋体" w:eastAsia="仿宋_GB2312" w:cs="宋体"/>
          <w:color w:val="333333"/>
          <w:kern w:val="0"/>
          <w:sz w:val="32"/>
          <w:szCs w:val="32"/>
        </w:rPr>
        <w:t>二</w:t>
      </w:r>
      <w:r>
        <w:rPr>
          <w:rFonts w:ascii="仿宋_GB2312" w:hAnsi="宋体" w:eastAsia="仿宋_GB2312" w:cs="宋体"/>
          <w:color w:val="333333"/>
          <w:kern w:val="0"/>
          <w:sz w:val="32"/>
          <w:szCs w:val="32"/>
        </w:rPr>
        <w:t>条 湖北省中小企业服务中心</w:t>
      </w:r>
      <w:r>
        <w:rPr>
          <w:rFonts w:hint="eastAsia" w:ascii="仿宋_GB2312" w:hAnsi="宋体" w:eastAsia="仿宋_GB2312" w:cs="宋体"/>
          <w:color w:val="333333"/>
          <w:kern w:val="0"/>
          <w:sz w:val="32"/>
          <w:szCs w:val="32"/>
        </w:rPr>
        <w:t>、湖北省中小企业公共服务平台，</w:t>
      </w:r>
      <w:r>
        <w:rPr>
          <w:rFonts w:ascii="仿宋_GB2312" w:hAnsi="宋体" w:eastAsia="仿宋_GB2312" w:cs="宋体"/>
          <w:color w:val="333333"/>
          <w:kern w:val="0"/>
          <w:sz w:val="32"/>
          <w:szCs w:val="32"/>
        </w:rPr>
        <w:t>对评审合格的服务</w:t>
      </w:r>
      <w:r>
        <w:rPr>
          <w:rFonts w:hint="eastAsia" w:ascii="仿宋_GB2312" w:hAnsi="宋体" w:eastAsia="仿宋_GB2312" w:cs="宋体"/>
          <w:color w:val="333333"/>
          <w:kern w:val="0"/>
          <w:sz w:val="32"/>
          <w:szCs w:val="32"/>
        </w:rPr>
        <w:t>专家</w:t>
      </w:r>
      <w:r>
        <w:rPr>
          <w:rFonts w:ascii="仿宋_GB2312" w:hAnsi="宋体" w:eastAsia="仿宋_GB2312" w:cs="宋体"/>
          <w:color w:val="333333"/>
          <w:kern w:val="0"/>
          <w:sz w:val="32"/>
          <w:szCs w:val="32"/>
        </w:rPr>
        <w:t>授予“湖北省中小企业公共服务</w:t>
      </w:r>
      <w:r>
        <w:rPr>
          <w:rFonts w:hint="eastAsia" w:ascii="仿宋_GB2312" w:hAnsi="宋体" w:eastAsia="仿宋_GB2312" w:cs="宋体"/>
          <w:color w:val="333333"/>
          <w:kern w:val="0"/>
          <w:sz w:val="32"/>
          <w:szCs w:val="32"/>
        </w:rPr>
        <w:t>特聘</w:t>
      </w:r>
      <w:r>
        <w:rPr>
          <w:rFonts w:ascii="仿宋_GB2312" w:hAnsi="宋体" w:eastAsia="仿宋_GB2312" w:cs="宋体"/>
          <w:color w:val="333333"/>
          <w:kern w:val="0"/>
          <w:sz w:val="32"/>
          <w:szCs w:val="32"/>
        </w:rPr>
        <w:t>服务</w:t>
      </w:r>
      <w:r>
        <w:rPr>
          <w:rFonts w:hint="eastAsia" w:ascii="仿宋_GB2312" w:hAnsi="宋体" w:eastAsia="仿宋_GB2312" w:cs="宋体"/>
          <w:color w:val="333333"/>
          <w:kern w:val="0"/>
          <w:sz w:val="32"/>
          <w:szCs w:val="32"/>
        </w:rPr>
        <w:t>专家</w:t>
      </w:r>
      <w:r>
        <w:rPr>
          <w:rFonts w:ascii="仿宋_GB2312" w:hAnsi="宋体" w:eastAsia="仿宋_GB2312" w:cs="宋体"/>
          <w:color w:val="333333"/>
          <w:kern w:val="0"/>
          <w:sz w:val="32"/>
          <w:szCs w:val="32"/>
        </w:rPr>
        <w:t>”称号并</w:t>
      </w:r>
      <w:r>
        <w:rPr>
          <w:rFonts w:hint="eastAsia" w:ascii="仿宋_GB2312" w:hAnsi="宋体" w:eastAsia="仿宋_GB2312" w:cs="宋体"/>
          <w:color w:val="333333"/>
          <w:kern w:val="0"/>
          <w:sz w:val="32"/>
          <w:szCs w:val="32"/>
        </w:rPr>
        <w:t>颁证</w:t>
      </w:r>
      <w:r>
        <w:rPr>
          <w:rFonts w:ascii="仿宋_GB2312" w:hAnsi="宋体" w:eastAsia="仿宋_GB2312" w:cs="宋体"/>
          <w:color w:val="333333"/>
          <w:kern w:val="0"/>
          <w:sz w:val="32"/>
          <w:szCs w:val="32"/>
        </w:rPr>
        <w:t>。</w:t>
      </w:r>
    </w:p>
    <w:p>
      <w:pPr>
        <w:widowControl/>
        <w:ind w:firstLine="640" w:firstLineChars="200"/>
        <w:rPr>
          <w:rFonts w:ascii="仿宋_GB2312" w:hAnsi="宋体" w:eastAsia="仿宋_GB2312" w:cs="宋体"/>
          <w:color w:val="333333"/>
          <w:kern w:val="0"/>
          <w:sz w:val="32"/>
          <w:szCs w:val="32"/>
        </w:rPr>
      </w:pPr>
      <w:r>
        <w:rPr>
          <w:rFonts w:ascii="仿宋_GB2312" w:hAnsi="宋体" w:eastAsia="仿宋_GB2312" w:cs="宋体"/>
          <w:color w:val="333333"/>
          <w:kern w:val="0"/>
          <w:sz w:val="32"/>
          <w:szCs w:val="32"/>
        </w:rPr>
        <w:t>第十</w:t>
      </w:r>
      <w:r>
        <w:rPr>
          <w:rFonts w:hint="eastAsia" w:ascii="仿宋_GB2312" w:hAnsi="宋体" w:eastAsia="仿宋_GB2312" w:cs="宋体"/>
          <w:color w:val="333333"/>
          <w:kern w:val="0"/>
          <w:sz w:val="32"/>
          <w:szCs w:val="32"/>
        </w:rPr>
        <w:t>三</w:t>
      </w:r>
      <w:r>
        <w:rPr>
          <w:rFonts w:ascii="仿宋_GB2312" w:hAnsi="宋体" w:eastAsia="仿宋_GB2312" w:cs="宋体"/>
          <w:color w:val="333333"/>
          <w:kern w:val="0"/>
          <w:sz w:val="32"/>
          <w:szCs w:val="32"/>
        </w:rPr>
        <w:t>条 </w:t>
      </w:r>
      <w:r>
        <w:rPr>
          <w:rFonts w:hint="eastAsia" w:ascii="仿宋_GB2312" w:hAnsi="宋体" w:eastAsia="仿宋_GB2312" w:cs="宋体"/>
          <w:color w:val="333333"/>
          <w:kern w:val="0"/>
          <w:sz w:val="32"/>
          <w:szCs w:val="32"/>
        </w:rPr>
        <w:t>特聘</w:t>
      </w:r>
      <w:r>
        <w:rPr>
          <w:rFonts w:ascii="仿宋_GB2312" w:hAnsi="宋体" w:eastAsia="仿宋_GB2312" w:cs="宋体"/>
          <w:color w:val="333333"/>
          <w:kern w:val="0"/>
          <w:sz w:val="32"/>
          <w:szCs w:val="32"/>
        </w:rPr>
        <w:t>服务</w:t>
      </w:r>
      <w:r>
        <w:rPr>
          <w:rFonts w:hint="eastAsia" w:ascii="仿宋_GB2312" w:hAnsi="宋体" w:eastAsia="仿宋_GB2312" w:cs="宋体"/>
          <w:color w:val="333333"/>
          <w:kern w:val="0"/>
          <w:sz w:val="32"/>
          <w:szCs w:val="32"/>
        </w:rPr>
        <w:t>专家</w:t>
      </w:r>
      <w:r>
        <w:rPr>
          <w:rFonts w:ascii="仿宋_GB2312" w:hAnsi="宋体" w:eastAsia="仿宋_GB2312" w:cs="宋体"/>
          <w:color w:val="333333"/>
          <w:kern w:val="0"/>
          <w:sz w:val="32"/>
          <w:szCs w:val="32"/>
        </w:rPr>
        <w:t>的</w:t>
      </w:r>
      <w:r>
        <w:rPr>
          <w:rFonts w:hint="eastAsia" w:ascii="仿宋_GB2312" w:hAnsi="宋体" w:eastAsia="仿宋_GB2312" w:cs="宋体"/>
          <w:color w:val="333333"/>
          <w:kern w:val="0"/>
          <w:sz w:val="32"/>
          <w:szCs w:val="32"/>
        </w:rPr>
        <w:t>推选</w:t>
      </w:r>
      <w:r>
        <w:rPr>
          <w:rFonts w:ascii="仿宋_GB2312" w:hAnsi="宋体" w:eastAsia="仿宋_GB2312" w:cs="宋体"/>
          <w:color w:val="333333"/>
          <w:kern w:val="0"/>
          <w:sz w:val="32"/>
          <w:szCs w:val="32"/>
        </w:rPr>
        <w:t>工作每年开展一次，具体时间按照当年申报工作通知要求进行。</w:t>
      </w:r>
    </w:p>
    <w:p>
      <w:pPr>
        <w:widowControl/>
        <w:ind w:firstLine="640" w:firstLineChars="200"/>
        <w:rPr>
          <w:rFonts w:ascii="??_GB2312" w:hAnsi="宋体" w:eastAsia="Times New Roman" w:cs="宋体"/>
          <w:color w:val="333333"/>
          <w:kern w:val="0"/>
          <w:sz w:val="32"/>
          <w:szCs w:val="32"/>
        </w:rPr>
      </w:pPr>
      <w:r>
        <w:rPr>
          <w:rFonts w:ascii="仿宋_GB2312" w:hAnsi="宋体" w:eastAsia="仿宋_GB2312" w:cs="宋体"/>
          <w:color w:val="333333"/>
          <w:kern w:val="0"/>
          <w:sz w:val="32"/>
          <w:szCs w:val="32"/>
        </w:rPr>
        <w:t>第十</w:t>
      </w:r>
      <w:r>
        <w:rPr>
          <w:rFonts w:hint="eastAsia" w:ascii="仿宋_GB2312" w:hAnsi="宋体" w:eastAsia="仿宋_GB2312" w:cs="宋体"/>
          <w:color w:val="333333"/>
          <w:kern w:val="0"/>
          <w:sz w:val="32"/>
          <w:szCs w:val="32"/>
        </w:rPr>
        <w:t>四</w:t>
      </w:r>
      <w:r>
        <w:rPr>
          <w:rFonts w:ascii="仿宋_GB2312" w:hAnsi="宋体" w:eastAsia="仿宋_GB2312" w:cs="宋体"/>
          <w:color w:val="333333"/>
          <w:kern w:val="0"/>
          <w:sz w:val="32"/>
          <w:szCs w:val="32"/>
        </w:rPr>
        <w:t xml:space="preserve">条  </w:t>
      </w:r>
      <w:r>
        <w:rPr>
          <w:rFonts w:hint="eastAsia" w:ascii="仿宋_GB2312" w:hAnsi="宋体" w:eastAsia="仿宋_GB2312" w:cs="宋体"/>
          <w:color w:val="333333"/>
          <w:kern w:val="0"/>
          <w:sz w:val="32"/>
          <w:szCs w:val="32"/>
        </w:rPr>
        <w:t>特聘</w:t>
      </w:r>
      <w:r>
        <w:rPr>
          <w:rFonts w:ascii="仿宋_GB2312" w:hAnsi="宋体" w:eastAsia="仿宋_GB2312" w:cs="宋体"/>
          <w:color w:val="333333"/>
          <w:kern w:val="0"/>
          <w:sz w:val="32"/>
          <w:szCs w:val="32"/>
        </w:rPr>
        <w:t>服务</w:t>
      </w:r>
      <w:r>
        <w:rPr>
          <w:rFonts w:hint="eastAsia" w:ascii="仿宋_GB2312" w:hAnsi="宋体" w:eastAsia="仿宋_GB2312" w:cs="宋体"/>
          <w:color w:val="333333"/>
          <w:kern w:val="0"/>
          <w:sz w:val="32"/>
          <w:szCs w:val="32"/>
        </w:rPr>
        <w:t>专家</w:t>
      </w:r>
      <w:r>
        <w:rPr>
          <w:rFonts w:ascii="仿宋_GB2312" w:hAnsi="宋体" w:eastAsia="仿宋_GB2312" w:cs="宋体"/>
          <w:color w:val="333333"/>
          <w:kern w:val="0"/>
          <w:sz w:val="32"/>
          <w:szCs w:val="32"/>
        </w:rPr>
        <w:t>认定有效期为三年，在有效期满当年可再次申报。在有效期内如有违法违规等行为，一经查实，予以撤销</w:t>
      </w:r>
      <w:r>
        <w:rPr>
          <w:rFonts w:hint="eastAsia" w:ascii="仿宋_GB2312" w:hAnsi="宋体" w:eastAsia="仿宋_GB2312" w:cs="宋体"/>
          <w:color w:val="333333"/>
          <w:kern w:val="0"/>
          <w:sz w:val="32"/>
          <w:szCs w:val="32"/>
        </w:rPr>
        <w:t>特聘</w:t>
      </w:r>
      <w:r>
        <w:rPr>
          <w:rFonts w:ascii="仿宋_GB2312" w:hAnsi="宋体" w:eastAsia="仿宋_GB2312" w:cs="宋体"/>
          <w:color w:val="333333"/>
          <w:kern w:val="0"/>
          <w:sz w:val="32"/>
          <w:szCs w:val="32"/>
        </w:rPr>
        <w:t>服务</w:t>
      </w:r>
      <w:r>
        <w:rPr>
          <w:rFonts w:hint="eastAsia" w:ascii="仿宋_GB2312" w:hAnsi="宋体" w:eastAsia="仿宋_GB2312" w:cs="宋体"/>
          <w:color w:val="333333"/>
          <w:kern w:val="0"/>
          <w:sz w:val="32"/>
          <w:szCs w:val="32"/>
        </w:rPr>
        <w:t>专家</w:t>
      </w:r>
      <w:r>
        <w:rPr>
          <w:rFonts w:ascii="仿宋_GB2312" w:hAnsi="宋体" w:eastAsia="仿宋_GB2312" w:cs="宋体"/>
          <w:color w:val="333333"/>
          <w:kern w:val="0"/>
          <w:sz w:val="32"/>
          <w:szCs w:val="32"/>
        </w:rPr>
        <w:t>称号。</w:t>
      </w:r>
    </w:p>
    <w:p>
      <w:pPr>
        <w:widowControl/>
        <w:ind w:firstLine="1606" w:firstLineChars="500"/>
        <w:rPr>
          <w:rFonts w:asciiTheme="majorEastAsia" w:hAnsiTheme="majorEastAsia" w:eastAsiaTheme="majorEastAsia" w:cstheme="majorEastAsia"/>
          <w:b/>
          <w:bCs/>
          <w:color w:val="333333"/>
          <w:kern w:val="0"/>
          <w:sz w:val="32"/>
          <w:szCs w:val="32"/>
        </w:rPr>
      </w:pPr>
      <w:r>
        <w:rPr>
          <w:rFonts w:hint="eastAsia" w:asciiTheme="majorEastAsia" w:hAnsiTheme="majorEastAsia" w:eastAsiaTheme="majorEastAsia" w:cstheme="majorEastAsia"/>
          <w:b/>
          <w:bCs/>
          <w:color w:val="333333"/>
          <w:kern w:val="0"/>
          <w:sz w:val="32"/>
          <w:szCs w:val="32"/>
        </w:rPr>
        <w:t>第五章   专家职责及纪律要求</w:t>
      </w:r>
    </w:p>
    <w:p>
      <w:pPr>
        <w:widowControl/>
        <w:ind w:firstLine="640" w:firstLineChars="200"/>
        <w:rPr>
          <w:rFonts w:ascii="仿宋_GB2312" w:hAnsi="宋体" w:eastAsia="仿宋_GB2312" w:cs="宋体"/>
          <w:color w:val="333333"/>
          <w:kern w:val="0"/>
          <w:sz w:val="32"/>
          <w:szCs w:val="32"/>
        </w:rPr>
      </w:pPr>
      <w:r>
        <w:rPr>
          <w:rFonts w:ascii="仿宋_GB2312" w:hAnsi="宋体" w:eastAsia="仿宋_GB2312" w:cs="宋体"/>
          <w:color w:val="333333"/>
          <w:kern w:val="0"/>
          <w:sz w:val="32"/>
          <w:szCs w:val="32"/>
        </w:rPr>
        <w:t>第</w:t>
      </w:r>
      <w:r>
        <w:rPr>
          <w:rFonts w:hint="eastAsia" w:ascii="仿宋_GB2312" w:hAnsi="宋体" w:eastAsia="仿宋_GB2312" w:cs="宋体"/>
          <w:color w:val="333333"/>
          <w:kern w:val="0"/>
          <w:sz w:val="32"/>
          <w:szCs w:val="32"/>
        </w:rPr>
        <w:t>十五</w:t>
      </w:r>
      <w:r>
        <w:rPr>
          <w:rFonts w:ascii="仿宋_GB2312" w:hAnsi="宋体" w:eastAsia="仿宋_GB2312" w:cs="宋体"/>
          <w:color w:val="333333"/>
          <w:kern w:val="0"/>
          <w:sz w:val="32"/>
          <w:szCs w:val="32"/>
        </w:rPr>
        <w:t>条 </w:t>
      </w:r>
      <w:r>
        <w:rPr>
          <w:rFonts w:hint="eastAsia" w:ascii="仿宋_GB2312" w:hAnsi="宋体" w:eastAsia="仿宋_GB2312" w:cs="宋体"/>
          <w:color w:val="333333"/>
          <w:kern w:val="0"/>
          <w:sz w:val="32"/>
          <w:szCs w:val="32"/>
        </w:rPr>
        <w:t>专家职责</w:t>
      </w:r>
    </w:p>
    <w:p>
      <w:pPr>
        <w:widowControl/>
        <w:ind w:firstLine="640" w:firstLineChars="200"/>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贯彻实施党中央、国务院和省委、省政府相关法律法规及政策措施，推进民营经济、中小企业发展，研究和解读相关政策，探索中小企业公共服务发展方向，提出中小企业发展战略建议，为服务政府支持中小企业发展做好决策支撑和服务工作等；积极为全省中小企业和创业者服务，答疑解惑，给予专业指导；</w:t>
      </w:r>
      <w:r>
        <w:rPr>
          <w:rFonts w:ascii="仿宋_GB2312" w:hAnsi="宋体" w:eastAsia="仿宋_GB2312" w:cs="宋体"/>
          <w:color w:val="333333"/>
          <w:kern w:val="0"/>
          <w:sz w:val="32"/>
          <w:szCs w:val="32"/>
        </w:rPr>
        <w:t>积极参与</w:t>
      </w:r>
      <w:r>
        <w:rPr>
          <w:rFonts w:hint="eastAsia" w:ascii="仿宋_GB2312" w:hAnsi="宋体" w:eastAsia="仿宋_GB2312" w:cs="宋体"/>
          <w:color w:val="333333"/>
          <w:kern w:val="0"/>
          <w:sz w:val="32"/>
          <w:szCs w:val="32"/>
        </w:rPr>
        <w:t>推荐单位和认定单位</w:t>
      </w:r>
      <w:r>
        <w:rPr>
          <w:rFonts w:ascii="仿宋_GB2312" w:hAnsi="宋体" w:eastAsia="仿宋_GB2312" w:cs="宋体"/>
          <w:color w:val="333333"/>
          <w:kern w:val="0"/>
          <w:sz w:val="32"/>
          <w:szCs w:val="32"/>
        </w:rPr>
        <w:t>组织开展的学术</w:t>
      </w:r>
      <w:r>
        <w:rPr>
          <w:rFonts w:hint="eastAsia" w:ascii="仿宋_GB2312" w:hAnsi="宋体" w:eastAsia="仿宋_GB2312" w:cs="宋体"/>
          <w:color w:val="333333"/>
          <w:kern w:val="0"/>
          <w:sz w:val="32"/>
          <w:szCs w:val="32"/>
        </w:rPr>
        <w:t>、</w:t>
      </w:r>
      <w:r>
        <w:rPr>
          <w:rFonts w:ascii="仿宋_GB2312" w:hAnsi="宋体" w:eastAsia="仿宋_GB2312" w:cs="宋体"/>
          <w:color w:val="333333"/>
          <w:kern w:val="0"/>
          <w:sz w:val="32"/>
          <w:szCs w:val="32"/>
        </w:rPr>
        <w:t>技术</w:t>
      </w:r>
      <w:r>
        <w:rPr>
          <w:rFonts w:hint="eastAsia" w:ascii="仿宋_GB2312" w:hAnsi="宋体" w:eastAsia="仿宋_GB2312" w:cs="宋体"/>
          <w:color w:val="333333"/>
          <w:kern w:val="0"/>
          <w:sz w:val="32"/>
          <w:szCs w:val="32"/>
        </w:rPr>
        <w:t>及服务</w:t>
      </w:r>
      <w:r>
        <w:rPr>
          <w:rFonts w:ascii="仿宋_GB2312" w:hAnsi="宋体" w:eastAsia="仿宋_GB2312" w:cs="宋体"/>
          <w:color w:val="333333"/>
          <w:kern w:val="0"/>
          <w:sz w:val="32"/>
          <w:szCs w:val="32"/>
        </w:rPr>
        <w:t>交流活动，为企业提供技术培训和技术咨询服务</w:t>
      </w:r>
      <w:r>
        <w:rPr>
          <w:rFonts w:hint="eastAsia" w:ascii="仿宋_GB2312" w:hAnsi="宋体" w:eastAsia="仿宋_GB2312" w:cs="宋体"/>
          <w:color w:val="333333"/>
          <w:kern w:val="0"/>
          <w:sz w:val="32"/>
          <w:szCs w:val="32"/>
        </w:rPr>
        <w:t>等。</w:t>
      </w:r>
    </w:p>
    <w:p>
      <w:pPr>
        <w:widowControl/>
        <w:ind w:firstLine="640" w:firstLineChars="200"/>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 xml:space="preserve">第十六条  纪律要求  </w:t>
      </w:r>
    </w:p>
    <w:p>
      <w:pPr>
        <w:widowControl/>
        <w:ind w:firstLine="320" w:firstLineChars="100"/>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（一）独立、客观、公正地对企业进行评价和服务。</w:t>
      </w:r>
    </w:p>
    <w:p>
      <w:pPr>
        <w:widowControl/>
        <w:ind w:firstLine="320" w:firstLineChars="100"/>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（二）尊重不同观点和其他专家意见，不得做出与客观事实不符的评价。</w:t>
      </w:r>
    </w:p>
    <w:p>
      <w:pPr>
        <w:widowControl/>
        <w:ind w:firstLine="320" w:firstLineChars="100"/>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（三）未经审批，不得披露、使用企业的技术经济信息和商业秘密，不得复制保留或向他人扩散相关信息等。</w:t>
      </w:r>
    </w:p>
    <w:p>
      <w:pPr>
        <w:widowControl/>
        <w:ind w:firstLine="320" w:firstLineChars="100"/>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（四）未经认定机构许可不得擅自进入企业调查。</w:t>
      </w:r>
    </w:p>
    <w:p>
      <w:pPr>
        <w:widowControl/>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 xml:space="preserve">  （五）不得违规收受服务对象给予的钱物。</w:t>
      </w:r>
    </w:p>
    <w:p>
      <w:pPr>
        <w:widowControl/>
        <w:jc w:val="center"/>
        <w:rPr>
          <w:rFonts w:ascii="??_GB2312" w:hAnsi="宋体" w:cs="宋体"/>
          <w:b/>
          <w:bCs/>
          <w:color w:val="333333"/>
          <w:kern w:val="0"/>
          <w:sz w:val="32"/>
          <w:szCs w:val="32"/>
        </w:rPr>
      </w:pPr>
      <w:r>
        <w:rPr>
          <w:rFonts w:hint="eastAsia" w:ascii="??_GB2312" w:hAnsi="宋体" w:cs="宋体"/>
          <w:b/>
          <w:bCs/>
          <w:color w:val="333333"/>
          <w:kern w:val="0"/>
          <w:sz w:val="32"/>
          <w:szCs w:val="32"/>
        </w:rPr>
        <w:t>第六章</w:t>
      </w:r>
      <w:r>
        <w:rPr>
          <w:rFonts w:ascii="??_GB2312" w:hAnsi="宋体" w:eastAsia="Times New Roman" w:cs="宋体"/>
          <w:b/>
          <w:bCs/>
          <w:color w:val="333333"/>
          <w:kern w:val="0"/>
          <w:sz w:val="32"/>
          <w:szCs w:val="32"/>
        </w:rPr>
        <w:t xml:space="preserve"> </w:t>
      </w:r>
      <w:r>
        <w:rPr>
          <w:rFonts w:hint="eastAsia" w:ascii="??_GB2312" w:hAnsi="宋体" w:cs="宋体"/>
          <w:b/>
          <w:bCs/>
          <w:color w:val="333333"/>
          <w:kern w:val="0"/>
          <w:sz w:val="32"/>
          <w:szCs w:val="32"/>
        </w:rPr>
        <w:t>专家的动态管理</w:t>
      </w:r>
    </w:p>
    <w:p>
      <w:pPr>
        <w:widowControl/>
        <w:ind w:left="321"/>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　　第十七条 湖北省中小企业服务中心作为特聘服务专家的统筹管理部门，全面负责专家动态管理办法的建立，执行与问题反馈等工作。</w:t>
      </w:r>
    </w:p>
    <w:p>
      <w:pPr>
        <w:widowControl/>
        <w:ind w:left="321"/>
        <w:rPr>
          <w:rFonts w:ascii="仿宋" w:hAnsi="仿宋" w:eastAsia="仿宋" w:cs="仿宋"/>
          <w:color w:val="333333"/>
          <w:kern w:val="0"/>
          <w:sz w:val="32"/>
          <w:szCs w:val="32"/>
        </w:rPr>
      </w:pPr>
      <w:r>
        <w:rPr>
          <w:rFonts w:hint="eastAsia" w:ascii="仿宋" w:hAnsi="仿宋" w:eastAsia="仿宋" w:cs="仿宋"/>
          <w:color w:val="333333"/>
          <w:kern w:val="0"/>
          <w:sz w:val="32"/>
          <w:szCs w:val="32"/>
        </w:rPr>
        <w:t>　　第十八条　特聘服务专家有下列情形之一的，应当在五个工作日内向省中小企业服务中心书面报告，按规定进行变更：</w:t>
      </w:r>
    </w:p>
    <w:p>
      <w:pPr>
        <w:widowControl/>
        <w:rPr>
          <w:rFonts w:ascii="仿宋" w:hAnsi="仿宋" w:eastAsia="仿宋" w:cs="仿宋"/>
          <w:color w:val="333333"/>
          <w:kern w:val="0"/>
          <w:sz w:val="32"/>
          <w:szCs w:val="32"/>
        </w:rPr>
      </w:pPr>
      <w:r>
        <w:rPr>
          <w:rFonts w:hint="eastAsia" w:ascii="仿宋" w:hAnsi="仿宋" w:eastAsia="仿宋" w:cs="仿宋"/>
          <w:color w:val="333333"/>
          <w:kern w:val="0"/>
          <w:sz w:val="32"/>
          <w:szCs w:val="32"/>
        </w:rPr>
        <w:t>　　（一）职称、职务或执业资格有变化的；</w:t>
      </w:r>
    </w:p>
    <w:p>
      <w:pPr>
        <w:widowControl/>
        <w:ind w:firstLine="640" w:firstLineChars="200"/>
        <w:jc w:val="left"/>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（二）工作单位有变化的；</w:t>
      </w:r>
    </w:p>
    <w:p>
      <w:pPr>
        <w:rPr>
          <w:rFonts w:ascii="仿宋" w:hAnsi="仿宋" w:eastAsia="仿宋" w:cs="仿宋"/>
          <w:sz w:val="32"/>
          <w:szCs w:val="32"/>
        </w:rPr>
      </w:pPr>
      <w:r>
        <w:rPr>
          <w:rFonts w:hint="eastAsia"/>
        </w:rPr>
        <w:t>　　　</w:t>
      </w:r>
      <w:r>
        <w:rPr>
          <w:rFonts w:hint="eastAsia" w:ascii="仿宋" w:hAnsi="仿宋" w:eastAsia="仿宋" w:cs="仿宋"/>
          <w:sz w:val="32"/>
          <w:szCs w:val="32"/>
        </w:rPr>
        <w:t>（三）单位、手机等联系方式有变化的；</w:t>
      </w:r>
    </w:p>
    <w:p>
      <w:pPr>
        <w:ind w:firstLine="640"/>
        <w:rPr>
          <w:rFonts w:ascii="仿宋" w:hAnsi="仿宋" w:eastAsia="仿宋" w:cs="仿宋"/>
          <w:sz w:val="32"/>
          <w:szCs w:val="32"/>
        </w:rPr>
      </w:pPr>
      <w:r>
        <w:rPr>
          <w:rFonts w:hint="eastAsia" w:ascii="仿宋" w:hAnsi="仿宋" w:eastAsia="仿宋" w:cs="仿宋"/>
          <w:sz w:val="32"/>
          <w:szCs w:val="32"/>
        </w:rPr>
        <w:t>（四）因健康等原因不适宜担任特聘服务专家的；</w:t>
      </w:r>
    </w:p>
    <w:p>
      <w:pPr>
        <w:ind w:firstLine="640"/>
        <w:rPr>
          <w:rFonts w:ascii="仿宋" w:hAnsi="仿宋" w:eastAsia="仿宋" w:cs="仿宋"/>
          <w:sz w:val="32"/>
          <w:szCs w:val="32"/>
        </w:rPr>
      </w:pPr>
      <w:r>
        <w:rPr>
          <w:rFonts w:hint="eastAsia" w:ascii="仿宋" w:hAnsi="仿宋" w:eastAsia="仿宋" w:cs="仿宋"/>
          <w:sz w:val="32"/>
          <w:szCs w:val="32"/>
        </w:rPr>
        <w:t>（五）不愿意继续担任特聘服务专家的；</w:t>
      </w:r>
    </w:p>
    <w:p>
      <w:pPr>
        <w:ind w:firstLine="640"/>
        <w:rPr>
          <w:rFonts w:ascii="仿宋" w:hAnsi="仿宋" w:eastAsia="仿宋" w:cs="仿宋"/>
          <w:sz w:val="32"/>
          <w:szCs w:val="32"/>
        </w:rPr>
      </w:pPr>
      <w:r>
        <w:rPr>
          <w:rFonts w:hint="eastAsia" w:ascii="仿宋" w:hAnsi="仿宋" w:eastAsia="仿宋" w:cs="仿宋"/>
          <w:sz w:val="32"/>
          <w:szCs w:val="32"/>
        </w:rPr>
        <w:t>（六）其他应该报告的。</w:t>
      </w:r>
    </w:p>
    <w:p>
      <w:pPr>
        <w:widowControl/>
        <w:ind w:firstLine="640"/>
        <w:jc w:val="left"/>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第十九条  各</w:t>
      </w:r>
      <w:r>
        <w:rPr>
          <w:rFonts w:ascii="仿宋_GB2312" w:hAnsi="宋体" w:eastAsia="仿宋_GB2312" w:cs="宋体"/>
          <w:color w:val="333333"/>
          <w:kern w:val="0"/>
          <w:sz w:val="32"/>
          <w:szCs w:val="32"/>
        </w:rPr>
        <w:t>市、州、直管市、林区</w:t>
      </w:r>
      <w:r>
        <w:rPr>
          <w:rFonts w:hint="eastAsia" w:ascii="仿宋_GB2312" w:hAnsi="宋体" w:eastAsia="仿宋_GB2312" w:cs="宋体"/>
          <w:color w:val="333333"/>
          <w:kern w:val="0"/>
          <w:sz w:val="32"/>
          <w:szCs w:val="32"/>
        </w:rPr>
        <w:t>中小企业服务中心，行业协会、商会，省中心各业务部门按照谁推荐谁负责的原则，有向省中小企业服务中心提出专家退出的建议权。</w:t>
      </w:r>
    </w:p>
    <w:p>
      <w:pPr>
        <w:widowControl/>
        <w:ind w:firstLine="640"/>
        <w:jc w:val="left"/>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第二十条  有以下情形之一，取消其“特聘服务专家”称号：</w:t>
      </w:r>
    </w:p>
    <w:p>
      <w:pPr>
        <w:widowControl/>
        <w:ind w:firstLine="640"/>
        <w:jc w:val="left"/>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（一）经各</w:t>
      </w:r>
      <w:r>
        <w:rPr>
          <w:rFonts w:ascii="仿宋_GB2312" w:hAnsi="宋体" w:eastAsia="仿宋_GB2312" w:cs="宋体"/>
          <w:color w:val="333333"/>
          <w:kern w:val="0"/>
          <w:sz w:val="32"/>
          <w:szCs w:val="32"/>
        </w:rPr>
        <w:t>市、州、直管市、林区</w:t>
      </w:r>
      <w:r>
        <w:rPr>
          <w:rFonts w:hint="eastAsia" w:ascii="仿宋_GB2312" w:hAnsi="宋体" w:eastAsia="仿宋_GB2312" w:cs="宋体"/>
          <w:color w:val="333333"/>
          <w:kern w:val="0"/>
          <w:sz w:val="32"/>
          <w:szCs w:val="32"/>
        </w:rPr>
        <w:t>中小企业服务中心，行业协会、商会，省中心各业务部门年度考核，全年服务活动有３场以上服务活动企业服务满意度在80%以下的服务专家，经整改还不胜任企业服务工作</w:t>
      </w:r>
      <w:r>
        <w:rPr>
          <w:rFonts w:hint="eastAsia" w:ascii="仿宋_GB2312" w:hAnsi="宋体" w:eastAsia="仿宋_GB2312" w:cs="宋体"/>
          <w:kern w:val="0"/>
          <w:sz w:val="32"/>
          <w:szCs w:val="32"/>
        </w:rPr>
        <w:t>的</w:t>
      </w:r>
      <w:r>
        <w:rPr>
          <w:rFonts w:hint="eastAsia" w:ascii="仿宋_GB2312" w:hAnsi="宋体" w:eastAsia="仿宋_GB2312" w:cs="宋体"/>
          <w:color w:val="333333"/>
          <w:kern w:val="0"/>
          <w:sz w:val="32"/>
          <w:szCs w:val="32"/>
        </w:rPr>
        <w:t>。</w:t>
      </w:r>
    </w:p>
    <w:p>
      <w:pPr>
        <w:widowControl/>
        <w:jc w:val="left"/>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　（二）因个人失信有重大经济纠纷或服务工作质量问题，给推荐单位和认定单位造成无法挽回的名誉损失和不良影响的。</w:t>
      </w:r>
    </w:p>
    <w:p>
      <w:pPr>
        <w:widowControl/>
        <w:jc w:val="left"/>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　（三）受机构和群众举报，经核实情况属实的。</w:t>
      </w:r>
    </w:p>
    <w:p>
      <w:pPr>
        <w:widowControl/>
        <w:jc w:val="left"/>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　（四）不服从推荐单位和认定单位协调开展服务活动，不愿意参与推荐单位及认定单位组织的公益服务的。</w:t>
      </w:r>
    </w:p>
    <w:p>
      <w:pPr>
        <w:widowControl/>
        <w:jc w:val="center"/>
        <w:rPr>
          <w:rFonts w:ascii="??_GB2312" w:hAnsi="宋体" w:eastAsia="Times New Roman" w:cs="宋体"/>
          <w:b/>
          <w:bCs/>
          <w:color w:val="333333"/>
          <w:kern w:val="0"/>
          <w:sz w:val="32"/>
          <w:szCs w:val="32"/>
        </w:rPr>
      </w:pPr>
      <w:r>
        <w:rPr>
          <w:rFonts w:ascii="??_GB2312" w:hAnsi="宋体" w:eastAsia="Times New Roman" w:cs="宋体"/>
          <w:b/>
          <w:bCs/>
          <w:color w:val="333333"/>
          <w:kern w:val="0"/>
          <w:sz w:val="32"/>
          <w:szCs w:val="32"/>
        </w:rPr>
        <w:t>第</w:t>
      </w:r>
      <w:r>
        <w:rPr>
          <w:rFonts w:hint="eastAsia" w:ascii="??_GB2312" w:hAnsi="宋体" w:cs="宋体"/>
          <w:b/>
          <w:bCs/>
          <w:color w:val="333333"/>
          <w:kern w:val="0"/>
          <w:sz w:val="32"/>
          <w:szCs w:val="32"/>
        </w:rPr>
        <w:t>七</w:t>
      </w:r>
      <w:r>
        <w:rPr>
          <w:rFonts w:ascii="??_GB2312" w:hAnsi="宋体" w:eastAsia="Times New Roman" w:cs="宋体"/>
          <w:b/>
          <w:bCs/>
          <w:color w:val="333333"/>
          <w:kern w:val="0"/>
          <w:sz w:val="32"/>
          <w:szCs w:val="32"/>
        </w:rPr>
        <w:t>章  附则</w:t>
      </w:r>
    </w:p>
    <w:p>
      <w:pPr>
        <w:widowControl/>
        <w:ind w:firstLine="480"/>
        <w:rPr>
          <w:rFonts w:ascii="仿宋_GB2312" w:hAnsi="宋体" w:eastAsia="仿宋_GB2312" w:cs="宋体"/>
          <w:color w:val="333333"/>
          <w:kern w:val="0"/>
          <w:sz w:val="32"/>
          <w:szCs w:val="32"/>
        </w:rPr>
      </w:pPr>
      <w:r>
        <w:rPr>
          <w:rFonts w:ascii="仿宋_GB2312" w:hAnsi="宋体" w:eastAsia="仿宋_GB2312" w:cs="宋体"/>
          <w:color w:val="333333"/>
          <w:kern w:val="0"/>
          <w:sz w:val="32"/>
          <w:szCs w:val="32"/>
        </w:rPr>
        <w:t>第</w:t>
      </w:r>
      <w:r>
        <w:rPr>
          <w:rFonts w:hint="eastAsia" w:ascii="仿宋_GB2312" w:hAnsi="宋体" w:eastAsia="仿宋_GB2312" w:cs="宋体"/>
          <w:color w:val="333333"/>
          <w:kern w:val="0"/>
          <w:sz w:val="32"/>
          <w:szCs w:val="32"/>
        </w:rPr>
        <w:t>二十一</w:t>
      </w:r>
      <w:r>
        <w:rPr>
          <w:rFonts w:ascii="仿宋_GB2312" w:hAnsi="宋体" w:eastAsia="仿宋_GB2312" w:cs="宋体"/>
          <w:color w:val="333333"/>
          <w:kern w:val="0"/>
          <w:sz w:val="32"/>
          <w:szCs w:val="32"/>
        </w:rPr>
        <w:t xml:space="preserve">条  </w:t>
      </w:r>
      <w:r>
        <w:rPr>
          <w:rFonts w:hint="eastAsia" w:ascii="仿宋_GB2312" w:hAnsi="宋体" w:eastAsia="仿宋_GB2312" w:cs="宋体"/>
          <w:color w:val="333333"/>
          <w:kern w:val="0"/>
          <w:sz w:val="32"/>
          <w:szCs w:val="32"/>
        </w:rPr>
        <w:t>特聘</w:t>
      </w:r>
      <w:r>
        <w:rPr>
          <w:rFonts w:ascii="仿宋_GB2312" w:hAnsi="宋体" w:eastAsia="仿宋_GB2312" w:cs="宋体"/>
          <w:color w:val="333333"/>
          <w:kern w:val="0"/>
          <w:sz w:val="32"/>
          <w:szCs w:val="32"/>
        </w:rPr>
        <w:t>服务</w:t>
      </w:r>
      <w:r>
        <w:rPr>
          <w:rFonts w:hint="eastAsia" w:ascii="仿宋_GB2312" w:hAnsi="宋体" w:eastAsia="仿宋_GB2312" w:cs="宋体"/>
          <w:color w:val="333333"/>
          <w:kern w:val="0"/>
          <w:sz w:val="32"/>
          <w:szCs w:val="32"/>
        </w:rPr>
        <w:t>专家</w:t>
      </w:r>
      <w:r>
        <w:rPr>
          <w:rFonts w:ascii="仿宋_GB2312" w:hAnsi="宋体" w:eastAsia="仿宋_GB2312" w:cs="宋体"/>
          <w:color w:val="333333"/>
          <w:kern w:val="0"/>
          <w:sz w:val="32"/>
          <w:szCs w:val="32"/>
        </w:rPr>
        <w:t>优先</w:t>
      </w:r>
      <w:r>
        <w:rPr>
          <w:rFonts w:hint="eastAsia" w:ascii="仿宋_GB2312" w:hAnsi="宋体" w:eastAsia="仿宋_GB2312" w:cs="宋体"/>
          <w:color w:val="333333"/>
          <w:kern w:val="0"/>
          <w:sz w:val="32"/>
          <w:szCs w:val="32"/>
        </w:rPr>
        <w:t>入选湖北省中小企业公共服务平台专家库。服务业绩突出的特聘服务专家，参与省平台组织的重要服务活动，并优先向国家工信部推荐为中小企业志愿服务工作站服务专家。</w:t>
      </w:r>
    </w:p>
    <w:p>
      <w:pPr>
        <w:widowControl/>
        <w:ind w:firstLine="480"/>
        <w:rPr>
          <w:rFonts w:ascii="仿宋_GB2312" w:hAnsi="宋体" w:eastAsia="仿宋_GB2312" w:cs="宋体"/>
          <w:color w:val="333333"/>
          <w:kern w:val="0"/>
          <w:sz w:val="32"/>
          <w:szCs w:val="32"/>
        </w:rPr>
      </w:pPr>
      <w:r>
        <w:rPr>
          <w:rFonts w:ascii="仿宋_GB2312" w:hAnsi="宋体" w:eastAsia="仿宋_GB2312" w:cs="宋体"/>
          <w:color w:val="333333"/>
          <w:kern w:val="0"/>
          <w:sz w:val="32"/>
          <w:szCs w:val="32"/>
        </w:rPr>
        <w:t>第</w:t>
      </w:r>
      <w:r>
        <w:rPr>
          <w:rFonts w:hint="eastAsia" w:ascii="仿宋_GB2312" w:hAnsi="宋体" w:eastAsia="仿宋_GB2312" w:cs="宋体"/>
          <w:color w:val="333333"/>
          <w:kern w:val="0"/>
          <w:sz w:val="32"/>
          <w:szCs w:val="32"/>
        </w:rPr>
        <w:t>二十二</w:t>
      </w:r>
      <w:r>
        <w:rPr>
          <w:rFonts w:ascii="仿宋_GB2312" w:hAnsi="宋体" w:eastAsia="仿宋_GB2312" w:cs="宋体"/>
          <w:color w:val="333333"/>
          <w:kern w:val="0"/>
          <w:sz w:val="32"/>
          <w:szCs w:val="32"/>
        </w:rPr>
        <w:t>条  各市、州、直管市、林区中小企业服务中心可参照本办法，组织开展</w:t>
      </w:r>
      <w:r>
        <w:rPr>
          <w:rFonts w:hint="eastAsia" w:ascii="仿宋_GB2312" w:hAnsi="宋体" w:eastAsia="仿宋_GB2312" w:cs="宋体"/>
          <w:color w:val="333333"/>
          <w:kern w:val="0"/>
          <w:sz w:val="32"/>
          <w:szCs w:val="32"/>
        </w:rPr>
        <w:t>辖区内特聘</w:t>
      </w:r>
      <w:r>
        <w:rPr>
          <w:rFonts w:ascii="仿宋_GB2312" w:hAnsi="宋体" w:eastAsia="仿宋_GB2312" w:cs="宋体"/>
          <w:color w:val="333333"/>
          <w:kern w:val="0"/>
          <w:sz w:val="32"/>
          <w:szCs w:val="32"/>
        </w:rPr>
        <w:t>服务</w:t>
      </w:r>
      <w:r>
        <w:rPr>
          <w:rFonts w:hint="eastAsia" w:ascii="仿宋_GB2312" w:hAnsi="宋体" w:eastAsia="仿宋_GB2312" w:cs="宋体"/>
          <w:color w:val="333333"/>
          <w:kern w:val="0"/>
          <w:sz w:val="32"/>
          <w:szCs w:val="32"/>
        </w:rPr>
        <w:t>专家</w:t>
      </w:r>
      <w:r>
        <w:rPr>
          <w:rFonts w:ascii="仿宋_GB2312" w:hAnsi="宋体" w:eastAsia="仿宋_GB2312" w:cs="宋体"/>
          <w:color w:val="333333"/>
          <w:kern w:val="0"/>
          <w:sz w:val="32"/>
          <w:szCs w:val="32"/>
        </w:rPr>
        <w:t>的</w:t>
      </w:r>
      <w:r>
        <w:rPr>
          <w:rFonts w:hint="eastAsia" w:ascii="仿宋_GB2312" w:hAnsi="宋体" w:eastAsia="仿宋_GB2312" w:cs="宋体"/>
          <w:color w:val="333333"/>
          <w:kern w:val="0"/>
          <w:sz w:val="32"/>
          <w:szCs w:val="32"/>
        </w:rPr>
        <w:t>推选</w:t>
      </w:r>
      <w:r>
        <w:rPr>
          <w:rFonts w:ascii="仿宋_GB2312" w:hAnsi="宋体" w:eastAsia="仿宋_GB2312" w:cs="宋体"/>
          <w:color w:val="333333"/>
          <w:kern w:val="0"/>
          <w:sz w:val="32"/>
          <w:szCs w:val="32"/>
        </w:rPr>
        <w:t>工作</w:t>
      </w:r>
      <w:r>
        <w:rPr>
          <w:rFonts w:hint="eastAsia" w:ascii="仿宋_GB2312" w:hAnsi="宋体" w:eastAsia="仿宋_GB2312" w:cs="宋体"/>
          <w:color w:val="333333"/>
          <w:kern w:val="0"/>
          <w:sz w:val="32"/>
          <w:szCs w:val="32"/>
        </w:rPr>
        <w:t>，</w:t>
      </w:r>
      <w:r>
        <w:rPr>
          <w:rFonts w:ascii="仿宋_GB2312" w:hAnsi="宋体" w:eastAsia="仿宋_GB2312" w:cs="宋体"/>
          <w:color w:val="333333"/>
          <w:kern w:val="0"/>
          <w:sz w:val="32"/>
          <w:szCs w:val="32"/>
        </w:rPr>
        <w:t>并给予相应的政策支持。</w:t>
      </w:r>
    </w:p>
    <w:p>
      <w:pPr>
        <w:widowControl/>
        <w:ind w:firstLine="480"/>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第二十三条  各市、州、直管市、林区中小企业服务中心，行业协会、商会，省中心各业务部门可以作为特聘服务专家申报的推荐单位，负有审核、推荐、协调和监督管理等职责。</w:t>
      </w:r>
    </w:p>
    <w:p>
      <w:pPr>
        <w:widowControl/>
        <w:ind w:firstLine="480"/>
        <w:rPr>
          <w:rFonts w:ascii="仿宋_GB2312" w:hAnsi="宋体" w:eastAsia="仿宋_GB2312" w:cs="宋体"/>
          <w:color w:val="333333"/>
          <w:kern w:val="0"/>
          <w:sz w:val="32"/>
          <w:szCs w:val="32"/>
        </w:rPr>
      </w:pPr>
      <w:r>
        <w:rPr>
          <w:rFonts w:ascii="仿宋_GB2312" w:hAnsi="宋体" w:eastAsia="仿宋_GB2312" w:cs="宋体"/>
          <w:color w:val="333333"/>
          <w:kern w:val="0"/>
          <w:sz w:val="32"/>
          <w:szCs w:val="32"/>
        </w:rPr>
        <w:t>第</w:t>
      </w:r>
      <w:r>
        <w:rPr>
          <w:rFonts w:hint="eastAsia" w:ascii="仿宋_GB2312" w:hAnsi="宋体" w:eastAsia="仿宋_GB2312" w:cs="宋体"/>
          <w:color w:val="333333"/>
          <w:kern w:val="0"/>
          <w:sz w:val="32"/>
          <w:szCs w:val="32"/>
        </w:rPr>
        <w:t>二十四</w:t>
      </w:r>
      <w:r>
        <w:rPr>
          <w:rFonts w:ascii="仿宋_GB2312" w:hAnsi="宋体" w:eastAsia="仿宋_GB2312" w:cs="宋体"/>
          <w:color w:val="333333"/>
          <w:kern w:val="0"/>
          <w:sz w:val="32"/>
          <w:szCs w:val="32"/>
        </w:rPr>
        <w:t>条  本办法由</w:t>
      </w:r>
      <w:r>
        <w:rPr>
          <w:rFonts w:hint="eastAsia" w:ascii="仿宋_GB2312" w:hAnsi="宋体" w:eastAsia="仿宋_GB2312" w:cs="宋体"/>
          <w:color w:val="333333"/>
          <w:kern w:val="0"/>
          <w:sz w:val="32"/>
          <w:szCs w:val="32"/>
        </w:rPr>
        <w:t>湖北</w:t>
      </w:r>
      <w:r>
        <w:rPr>
          <w:rFonts w:ascii="仿宋_GB2312" w:hAnsi="宋体" w:eastAsia="仿宋_GB2312" w:cs="宋体"/>
          <w:color w:val="333333"/>
          <w:kern w:val="0"/>
          <w:sz w:val="32"/>
          <w:szCs w:val="32"/>
        </w:rPr>
        <w:t>省中小企业服务中心负责解释。</w:t>
      </w:r>
    </w:p>
    <w:p>
      <w:pPr>
        <w:widowControl/>
        <w:ind w:firstLine="480"/>
        <w:rPr>
          <w:rFonts w:ascii="仿宋_GB2312" w:hAnsi="宋体" w:eastAsia="仿宋_GB2312" w:cs="宋体"/>
          <w:color w:val="333333"/>
          <w:kern w:val="0"/>
          <w:sz w:val="32"/>
          <w:szCs w:val="32"/>
        </w:rPr>
      </w:pPr>
    </w:p>
    <w:p>
      <w:pPr>
        <w:widowControl/>
        <w:ind w:firstLine="480"/>
        <w:rPr>
          <w:rFonts w:hint="eastAsia" w:ascii="仿宋_GB2312" w:hAnsi="宋体" w:eastAsia="仿宋_GB2312" w:cs="宋体"/>
          <w:color w:val="333333"/>
          <w:kern w:val="0"/>
          <w:sz w:val="32"/>
          <w:szCs w:val="32"/>
          <w:lang w:val="en-US" w:eastAsia="zh-CN"/>
        </w:rPr>
      </w:pPr>
      <w:r>
        <w:rPr>
          <w:rFonts w:hint="eastAsia" w:ascii="仿宋_GB2312" w:hAnsi="宋体" w:eastAsia="仿宋_GB2312" w:cs="宋体"/>
          <w:color w:val="333333"/>
          <w:kern w:val="0"/>
          <w:sz w:val="32"/>
          <w:szCs w:val="32"/>
          <w:lang w:eastAsia="zh-CN"/>
        </w:rPr>
        <w:t>附件</w:t>
      </w:r>
      <w:r>
        <w:rPr>
          <w:rFonts w:hint="eastAsia" w:ascii="仿宋_GB2312" w:hAnsi="宋体" w:eastAsia="仿宋_GB2312" w:cs="宋体"/>
          <w:color w:val="333333"/>
          <w:kern w:val="0"/>
          <w:sz w:val="32"/>
          <w:szCs w:val="32"/>
          <w:lang w:val="en-US" w:eastAsia="zh-CN"/>
        </w:rPr>
        <w:t>2-1湖北省中小企业公共服务特聘专家申报推荐表</w:t>
      </w:r>
    </w:p>
    <w:p>
      <w:pPr>
        <w:widowControl/>
        <w:ind w:firstLine="480"/>
        <w:rPr>
          <w:rFonts w:ascii="仿宋_GB2312" w:hAnsi="宋体" w:eastAsia="仿宋_GB2312" w:cs="宋体"/>
          <w:color w:val="333333"/>
          <w:kern w:val="0"/>
          <w:sz w:val="32"/>
          <w:szCs w:val="32"/>
        </w:rPr>
      </w:pPr>
    </w:p>
    <w:p>
      <w:pPr>
        <w:widowControl/>
        <w:ind w:firstLine="480"/>
        <w:rPr>
          <w:rFonts w:ascii="仿宋_GB2312" w:hAnsi="宋体" w:eastAsia="仿宋_GB2312" w:cs="宋体"/>
          <w:color w:val="333333"/>
          <w:kern w:val="0"/>
          <w:sz w:val="32"/>
          <w:szCs w:val="32"/>
        </w:rPr>
      </w:pPr>
    </w:p>
    <w:p>
      <w:pPr>
        <w:widowControl/>
        <w:ind w:firstLine="480"/>
        <w:rPr>
          <w:rFonts w:ascii="仿宋_GB2312" w:hAnsi="宋体" w:eastAsia="仿宋_GB2312" w:cs="宋体"/>
          <w:color w:val="333333"/>
          <w:kern w:val="0"/>
          <w:sz w:val="32"/>
          <w:szCs w:val="32"/>
        </w:rPr>
      </w:pPr>
    </w:p>
    <w:p>
      <w:pPr>
        <w:widowControl/>
        <w:ind w:firstLine="480"/>
        <w:rPr>
          <w:rFonts w:ascii="仿宋_GB2312" w:hAnsi="宋体" w:eastAsia="仿宋_GB2312" w:cs="宋体"/>
          <w:color w:val="333333"/>
          <w:kern w:val="0"/>
          <w:sz w:val="32"/>
          <w:szCs w:val="32"/>
        </w:rPr>
      </w:pPr>
    </w:p>
    <w:p>
      <w:pPr>
        <w:widowControl/>
        <w:ind w:firstLine="480"/>
        <w:rPr>
          <w:rFonts w:ascii="仿宋_GB2312" w:hAnsi="宋体" w:eastAsia="仿宋_GB2312" w:cs="宋体"/>
          <w:color w:val="333333"/>
          <w:kern w:val="0"/>
          <w:sz w:val="32"/>
          <w:szCs w:val="32"/>
        </w:rPr>
      </w:pPr>
    </w:p>
    <w:p>
      <w:pPr>
        <w:widowControl/>
        <w:ind w:firstLine="480"/>
        <w:rPr>
          <w:rFonts w:ascii="仿宋_GB2312" w:hAnsi="宋体" w:eastAsia="仿宋_GB2312" w:cs="宋体"/>
          <w:color w:val="333333"/>
          <w:kern w:val="0"/>
          <w:sz w:val="32"/>
          <w:szCs w:val="32"/>
        </w:rPr>
      </w:pPr>
    </w:p>
    <w:p>
      <w:pPr>
        <w:widowControl/>
        <w:ind w:firstLine="480"/>
        <w:rPr>
          <w:rFonts w:ascii="仿宋_GB2312" w:hAnsi="宋体" w:eastAsia="仿宋_GB2312" w:cs="宋体"/>
          <w:color w:val="333333"/>
          <w:kern w:val="0"/>
          <w:sz w:val="32"/>
          <w:szCs w:val="32"/>
        </w:rPr>
      </w:pPr>
    </w:p>
    <w:p>
      <w:pPr>
        <w:widowControl/>
        <w:ind w:firstLine="480"/>
        <w:rPr>
          <w:rFonts w:ascii="仿宋_GB2312" w:hAnsi="宋体" w:eastAsia="仿宋_GB2312" w:cs="宋体"/>
          <w:color w:val="333333"/>
          <w:kern w:val="0"/>
          <w:sz w:val="32"/>
          <w:szCs w:val="32"/>
        </w:rPr>
      </w:pPr>
    </w:p>
    <w:p>
      <w:pPr>
        <w:widowControl/>
        <w:ind w:firstLine="480"/>
        <w:rPr>
          <w:rFonts w:ascii="仿宋_GB2312" w:hAnsi="宋体" w:eastAsia="仿宋_GB2312" w:cs="宋体"/>
          <w:color w:val="333333"/>
          <w:kern w:val="0"/>
          <w:sz w:val="32"/>
          <w:szCs w:val="32"/>
        </w:rPr>
      </w:pPr>
    </w:p>
    <w:p>
      <w:pPr>
        <w:widowControl/>
        <w:ind w:firstLine="480"/>
        <w:rPr>
          <w:rFonts w:ascii="仿宋_GB2312" w:hAnsi="宋体" w:eastAsia="仿宋_GB2312" w:cs="宋体"/>
          <w:color w:val="333333"/>
          <w:kern w:val="0"/>
          <w:sz w:val="32"/>
          <w:szCs w:val="32"/>
        </w:rPr>
      </w:pPr>
    </w:p>
    <w:p>
      <w:pPr>
        <w:widowControl/>
        <w:ind w:firstLine="480"/>
        <w:rPr>
          <w:rFonts w:ascii="仿宋_GB2312" w:hAnsi="宋体" w:eastAsia="仿宋_GB2312" w:cs="宋体"/>
          <w:color w:val="333333"/>
          <w:kern w:val="0"/>
          <w:sz w:val="32"/>
          <w:szCs w:val="32"/>
        </w:rPr>
      </w:pPr>
    </w:p>
    <w:p>
      <w:pPr>
        <w:widowControl/>
        <w:ind w:firstLine="480"/>
        <w:rPr>
          <w:rFonts w:ascii="仿宋_GB2312" w:hAnsi="宋体" w:eastAsia="仿宋_GB2312" w:cs="宋体"/>
          <w:color w:val="333333"/>
          <w:kern w:val="0"/>
          <w:sz w:val="32"/>
          <w:szCs w:val="32"/>
        </w:rPr>
      </w:pPr>
    </w:p>
    <w:p>
      <w:pPr>
        <w:widowControl/>
        <w:ind w:firstLine="480"/>
        <w:rPr>
          <w:rFonts w:ascii="仿宋_GB2312" w:hAnsi="宋体" w:eastAsia="仿宋_GB2312" w:cs="宋体"/>
          <w:color w:val="333333"/>
          <w:kern w:val="0"/>
          <w:sz w:val="32"/>
          <w:szCs w:val="32"/>
        </w:rPr>
      </w:pPr>
    </w:p>
    <w:p>
      <w:pPr>
        <w:widowControl/>
        <w:ind w:firstLine="480"/>
        <w:rPr>
          <w:rFonts w:ascii="仿宋_GB2312" w:hAnsi="宋体" w:eastAsia="仿宋_GB2312" w:cs="宋体"/>
          <w:color w:val="333333"/>
          <w:kern w:val="0"/>
          <w:sz w:val="32"/>
          <w:szCs w:val="32"/>
        </w:rPr>
      </w:pPr>
    </w:p>
    <w:p>
      <w:pPr>
        <w:widowControl/>
        <w:ind w:firstLine="480"/>
        <w:rPr>
          <w:rFonts w:ascii="仿宋_GB2312" w:hAnsi="宋体" w:eastAsia="仿宋_GB2312" w:cs="宋体"/>
          <w:color w:val="333333"/>
          <w:kern w:val="0"/>
          <w:sz w:val="32"/>
          <w:szCs w:val="32"/>
        </w:rPr>
      </w:pPr>
    </w:p>
    <w:p>
      <w:pPr>
        <w:widowControl/>
        <w:ind w:firstLine="480"/>
        <w:rPr>
          <w:rFonts w:ascii="仿宋_GB2312" w:hAnsi="宋体" w:eastAsia="仿宋_GB2312" w:cs="宋体"/>
          <w:color w:val="333333"/>
          <w:kern w:val="0"/>
          <w:sz w:val="32"/>
          <w:szCs w:val="32"/>
        </w:rPr>
      </w:pPr>
    </w:p>
    <w:p>
      <w:pPr>
        <w:widowControl/>
        <w:ind w:firstLine="480"/>
        <w:rPr>
          <w:rFonts w:ascii="仿宋_GB2312" w:hAnsi="宋体" w:eastAsia="仿宋_GB2312" w:cs="宋体"/>
          <w:color w:val="333333"/>
          <w:kern w:val="0"/>
          <w:sz w:val="32"/>
          <w:szCs w:val="32"/>
        </w:rPr>
      </w:pPr>
    </w:p>
    <w:p>
      <w:pPr>
        <w:widowControl/>
        <w:rPr>
          <w:rFonts w:ascii="仿宋_GB2312" w:hAnsi="宋体" w:eastAsia="仿宋_GB2312" w:cs="宋体"/>
          <w:color w:val="333333"/>
          <w:kern w:val="0"/>
          <w:sz w:val="32"/>
          <w:szCs w:val="32"/>
        </w:rPr>
      </w:pPr>
    </w:p>
    <w:tbl>
      <w:tblPr>
        <w:tblStyle w:val="4"/>
        <w:tblpPr w:leftFromText="180" w:rightFromText="180" w:vertAnchor="text" w:horzAnchor="page" w:tblpX="1705" w:tblpY="285"/>
        <w:tblOverlap w:val="never"/>
        <w:tblW w:w="8730" w:type="dxa"/>
        <w:tblInd w:w="0" w:type="dxa"/>
        <w:shd w:val="clear" w:color="auto" w:fill="auto"/>
        <w:tblLayout w:type="autofit"/>
        <w:tblCellMar>
          <w:top w:w="0" w:type="dxa"/>
          <w:left w:w="108" w:type="dxa"/>
          <w:bottom w:w="0" w:type="dxa"/>
          <w:right w:w="108" w:type="dxa"/>
        </w:tblCellMar>
      </w:tblPr>
      <w:tblGrid>
        <w:gridCol w:w="8730"/>
      </w:tblGrid>
      <w:tr>
        <w:tblPrEx>
          <w:shd w:val="clear" w:color="auto" w:fill="auto"/>
          <w:tblCellMar>
            <w:top w:w="0" w:type="dxa"/>
            <w:left w:w="108" w:type="dxa"/>
            <w:bottom w:w="0" w:type="dxa"/>
            <w:right w:w="108" w:type="dxa"/>
          </w:tblCellMar>
        </w:tblPrEx>
        <w:trPr>
          <w:trHeight w:val="474" w:hRule="atLeast"/>
        </w:trPr>
        <w:tc>
          <w:tcPr>
            <w:tcW w:w="8730" w:type="dxa"/>
            <w:tcBorders>
              <w:top w:val="nil"/>
              <w:left w:val="nil"/>
              <w:bottom w:val="nil"/>
              <w:right w:val="nil"/>
            </w:tcBorders>
            <w:shd w:val="clear" w:color="auto" w:fill="auto"/>
            <w:vAlign w:val="top"/>
          </w:tcPr>
          <w:p>
            <w:pPr>
              <w:keepNext w:val="0"/>
              <w:keepLines w:val="0"/>
              <w:widowControl/>
              <w:suppressLineNumbers w:val="0"/>
              <w:jc w:val="left"/>
              <w:textAlignment w:val="top"/>
              <w:rPr>
                <w:rFonts w:ascii="仿宋_GB2312" w:hAnsi="宋体" w:eastAsia="仿宋_GB2312" w:cs="仿宋_GB2312"/>
                <w:i w:val="0"/>
                <w:iCs w:val="0"/>
                <w:color w:val="000000"/>
                <w:sz w:val="30"/>
                <w:szCs w:val="30"/>
                <w:u w:val="none"/>
              </w:rPr>
            </w:pPr>
            <w:r>
              <w:rPr>
                <w:rFonts w:hint="eastAsia" w:ascii="仿宋_GB2312" w:hAnsi="宋体" w:eastAsia="仿宋_GB2312" w:cs="仿宋_GB2312"/>
                <w:i w:val="0"/>
                <w:iCs w:val="0"/>
                <w:color w:val="000000"/>
                <w:kern w:val="0"/>
                <w:sz w:val="32"/>
                <w:szCs w:val="32"/>
                <w:u w:val="none"/>
                <w:lang w:val="en-US" w:eastAsia="zh-CN" w:bidi="ar"/>
              </w:rPr>
              <w:t xml:space="preserve"> 附件2-1</w:t>
            </w:r>
          </w:p>
        </w:tc>
      </w:tr>
      <w:tr>
        <w:tblPrEx>
          <w:tblCellMar>
            <w:top w:w="0" w:type="dxa"/>
            <w:left w:w="108" w:type="dxa"/>
            <w:bottom w:w="0" w:type="dxa"/>
            <w:right w:w="108" w:type="dxa"/>
          </w:tblCellMar>
        </w:tblPrEx>
        <w:trPr>
          <w:trHeight w:val="711" w:hRule="atLeast"/>
        </w:trPr>
        <w:tc>
          <w:tcPr>
            <w:tcW w:w="8730" w:type="dxa"/>
            <w:tcBorders>
              <w:top w:val="nil"/>
              <w:left w:val="nil"/>
              <w:bottom w:val="nil"/>
              <w:right w:val="nil"/>
            </w:tcBorders>
            <w:shd w:val="clear" w:color="auto" w:fill="auto"/>
            <w:noWrap/>
            <w:vAlign w:val="center"/>
          </w:tcPr>
          <w:p>
            <w:pPr>
              <w:jc w:val="center"/>
              <w:rPr>
                <w:rFonts w:hint="eastAsia" w:ascii="黑体" w:hAnsi="宋体" w:eastAsia="黑体" w:cs="黑体"/>
                <w:b/>
                <w:bCs/>
                <w:i w:val="0"/>
                <w:iCs w:val="0"/>
                <w:color w:val="000000"/>
                <w:sz w:val="52"/>
                <w:szCs w:val="52"/>
                <w:u w:val="none"/>
              </w:rPr>
            </w:pPr>
          </w:p>
        </w:tc>
      </w:tr>
      <w:tr>
        <w:tblPrEx>
          <w:tblCellMar>
            <w:top w:w="0" w:type="dxa"/>
            <w:left w:w="108" w:type="dxa"/>
            <w:bottom w:w="0" w:type="dxa"/>
            <w:right w:w="108" w:type="dxa"/>
          </w:tblCellMar>
        </w:tblPrEx>
        <w:trPr>
          <w:trHeight w:val="970" w:hRule="atLeast"/>
        </w:trPr>
        <w:tc>
          <w:tcPr>
            <w:tcW w:w="8730"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44"/>
                <w:szCs w:val="44"/>
                <w:u w:val="none"/>
              </w:rPr>
            </w:pPr>
            <w:r>
              <w:rPr>
                <w:rFonts w:hint="eastAsia" w:ascii="黑体" w:hAnsi="宋体" w:eastAsia="黑体" w:cs="黑体"/>
                <w:b/>
                <w:bCs/>
                <w:i w:val="0"/>
                <w:iCs w:val="0"/>
                <w:color w:val="000000"/>
                <w:kern w:val="0"/>
                <w:sz w:val="44"/>
                <w:szCs w:val="44"/>
                <w:u w:val="none"/>
                <w:lang w:val="en-US" w:eastAsia="zh-CN" w:bidi="ar"/>
              </w:rPr>
              <w:t>湖北省中小企业公共服务特聘服务专家申报</w:t>
            </w:r>
          </w:p>
        </w:tc>
      </w:tr>
      <w:tr>
        <w:tblPrEx>
          <w:tblCellMar>
            <w:top w:w="0" w:type="dxa"/>
            <w:left w:w="108" w:type="dxa"/>
            <w:bottom w:w="0" w:type="dxa"/>
            <w:right w:w="108" w:type="dxa"/>
          </w:tblCellMar>
        </w:tblPrEx>
        <w:trPr>
          <w:trHeight w:val="909" w:hRule="atLeast"/>
        </w:trPr>
        <w:tc>
          <w:tcPr>
            <w:tcW w:w="8730"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48"/>
                <w:szCs w:val="48"/>
                <w:u w:val="none"/>
              </w:rPr>
            </w:pPr>
            <w:r>
              <w:rPr>
                <w:rFonts w:hint="eastAsia" w:ascii="黑体" w:hAnsi="宋体" w:eastAsia="黑体" w:cs="黑体"/>
                <w:b/>
                <w:bCs/>
                <w:i w:val="0"/>
                <w:iCs w:val="0"/>
                <w:color w:val="000000"/>
                <w:kern w:val="0"/>
                <w:sz w:val="48"/>
                <w:szCs w:val="48"/>
                <w:u w:val="none"/>
                <w:lang w:val="en-US" w:eastAsia="zh-CN" w:bidi="ar"/>
              </w:rPr>
              <w:t>推 荐 表</w:t>
            </w:r>
          </w:p>
        </w:tc>
      </w:tr>
      <w:tr>
        <w:tblPrEx>
          <w:tblCellMar>
            <w:top w:w="0" w:type="dxa"/>
            <w:left w:w="108" w:type="dxa"/>
            <w:bottom w:w="0" w:type="dxa"/>
            <w:right w:w="108" w:type="dxa"/>
          </w:tblCellMar>
        </w:tblPrEx>
        <w:trPr>
          <w:trHeight w:val="1239" w:hRule="atLeast"/>
        </w:trPr>
        <w:tc>
          <w:tcPr>
            <w:tcW w:w="8730" w:type="dxa"/>
            <w:tcBorders>
              <w:top w:val="nil"/>
              <w:left w:val="nil"/>
              <w:bottom w:val="nil"/>
              <w:right w:val="nil"/>
            </w:tcBorders>
            <w:shd w:val="clear" w:color="auto" w:fill="auto"/>
            <w:noWrap/>
            <w:vAlign w:val="center"/>
          </w:tcPr>
          <w:p>
            <w:pPr>
              <w:jc w:val="center"/>
              <w:rPr>
                <w:rFonts w:hint="eastAsia" w:ascii="黑体" w:hAnsi="宋体" w:eastAsia="黑体" w:cs="黑体"/>
                <w:b/>
                <w:bCs/>
                <w:i w:val="0"/>
                <w:iCs w:val="0"/>
                <w:color w:val="000000"/>
                <w:sz w:val="48"/>
                <w:szCs w:val="48"/>
                <w:u w:val="none"/>
              </w:rPr>
            </w:pPr>
          </w:p>
        </w:tc>
      </w:tr>
      <w:tr>
        <w:tblPrEx>
          <w:tblCellMar>
            <w:top w:w="0" w:type="dxa"/>
            <w:left w:w="108" w:type="dxa"/>
            <w:bottom w:w="0" w:type="dxa"/>
            <w:right w:w="108" w:type="dxa"/>
          </w:tblCellMar>
        </w:tblPrEx>
        <w:trPr>
          <w:trHeight w:val="1296" w:hRule="atLeast"/>
        </w:trPr>
        <w:tc>
          <w:tcPr>
            <w:tcW w:w="8730"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52"/>
                <w:szCs w:val="52"/>
                <w:u w:val="none"/>
              </w:rPr>
            </w:pPr>
          </w:p>
        </w:tc>
      </w:tr>
      <w:tr>
        <w:tblPrEx>
          <w:tblCellMar>
            <w:top w:w="0" w:type="dxa"/>
            <w:left w:w="108" w:type="dxa"/>
            <w:bottom w:w="0" w:type="dxa"/>
            <w:right w:w="108" w:type="dxa"/>
          </w:tblCellMar>
        </w:tblPrEx>
        <w:trPr>
          <w:trHeight w:val="1251" w:hRule="atLeast"/>
        </w:trPr>
        <w:tc>
          <w:tcPr>
            <w:tcW w:w="8730" w:type="dxa"/>
            <w:tcBorders>
              <w:top w:val="nil"/>
              <w:left w:val="nil"/>
              <w:bottom w:val="nil"/>
              <w:right w:val="nil"/>
            </w:tcBorders>
            <w:shd w:val="clear" w:color="auto" w:fill="auto"/>
            <w:noWrap/>
            <w:vAlign w:val="center"/>
          </w:tcPr>
          <w:p>
            <w:pPr>
              <w:keepNext w:val="0"/>
              <w:keepLines w:val="0"/>
              <w:widowControl/>
              <w:suppressLineNumbers w:val="0"/>
              <w:jc w:val="both"/>
              <w:textAlignment w:val="center"/>
              <w:rPr>
                <w:rFonts w:hint="eastAsia" w:ascii="黑体" w:hAnsi="宋体" w:eastAsia="黑体" w:cs="黑体"/>
                <w:b/>
                <w:bCs/>
                <w:i w:val="0"/>
                <w:iCs w:val="0"/>
                <w:color w:val="000000"/>
                <w:sz w:val="52"/>
                <w:szCs w:val="52"/>
                <w:u w:val="none"/>
              </w:rPr>
            </w:pPr>
            <w:r>
              <w:rPr>
                <w:rFonts w:hint="eastAsia" w:ascii="黑体" w:hAnsi="宋体" w:eastAsia="黑体" w:cs="黑体"/>
                <w:b/>
                <w:bCs/>
                <w:i w:val="0"/>
                <w:iCs w:val="0"/>
                <w:color w:val="000000"/>
                <w:kern w:val="0"/>
                <w:sz w:val="52"/>
                <w:szCs w:val="52"/>
                <w:u w:val="none"/>
                <w:lang w:val="en-US" w:eastAsia="zh-CN" w:bidi="ar"/>
              </w:rPr>
              <w:t xml:space="preserve"> </w:t>
            </w:r>
          </w:p>
        </w:tc>
      </w:tr>
      <w:tr>
        <w:tblPrEx>
          <w:tblCellMar>
            <w:top w:w="0" w:type="dxa"/>
            <w:left w:w="108" w:type="dxa"/>
            <w:bottom w:w="0" w:type="dxa"/>
            <w:right w:w="108" w:type="dxa"/>
          </w:tblCellMar>
        </w:tblPrEx>
        <w:trPr>
          <w:trHeight w:val="1489" w:hRule="atLeast"/>
        </w:trPr>
        <w:tc>
          <w:tcPr>
            <w:tcW w:w="8730" w:type="dxa"/>
            <w:tcBorders>
              <w:top w:val="nil"/>
              <w:left w:val="nil"/>
              <w:bottom w:val="nil"/>
              <w:right w:val="nil"/>
            </w:tcBorders>
            <w:shd w:val="clear" w:color="auto" w:fill="auto"/>
            <w:noWrap/>
            <w:vAlign w:val="center"/>
          </w:tcPr>
          <w:p>
            <w:pPr>
              <w:keepNext w:val="0"/>
              <w:keepLines w:val="0"/>
              <w:widowControl/>
              <w:suppressLineNumbers w:val="0"/>
              <w:jc w:val="both"/>
              <w:textAlignment w:val="center"/>
              <w:rPr>
                <w:rFonts w:hint="eastAsia" w:ascii="黑体" w:hAnsi="宋体" w:eastAsia="黑体" w:cs="黑体"/>
                <w:b/>
                <w:bCs/>
                <w:i w:val="0"/>
                <w:iCs w:val="0"/>
                <w:color w:val="000000"/>
                <w:sz w:val="52"/>
                <w:szCs w:val="52"/>
                <w:u w:val="none"/>
              </w:rPr>
            </w:pPr>
            <w:r>
              <w:rPr>
                <w:rFonts w:hint="eastAsia" w:ascii="黑体" w:hAnsi="宋体" w:eastAsia="黑体" w:cs="黑体"/>
                <w:b/>
                <w:bCs/>
                <w:i w:val="0"/>
                <w:iCs w:val="0"/>
                <w:color w:val="000000"/>
                <w:kern w:val="0"/>
                <w:sz w:val="52"/>
                <w:szCs w:val="52"/>
                <w:u w:val="none"/>
                <w:lang w:val="en-US" w:eastAsia="zh-CN" w:bidi="ar"/>
              </w:rPr>
              <w:t xml:space="preserve"> </w:t>
            </w:r>
          </w:p>
        </w:tc>
      </w:tr>
      <w:tr>
        <w:tblPrEx>
          <w:tblCellMar>
            <w:top w:w="0" w:type="dxa"/>
            <w:left w:w="108" w:type="dxa"/>
            <w:bottom w:w="0" w:type="dxa"/>
            <w:right w:w="108" w:type="dxa"/>
          </w:tblCellMar>
        </w:tblPrEx>
        <w:trPr>
          <w:trHeight w:val="716" w:hRule="atLeast"/>
        </w:trPr>
        <w:tc>
          <w:tcPr>
            <w:tcW w:w="873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黑体" w:hAnsi="宋体" w:eastAsia="黑体" w:cs="黑体"/>
                <w:i w:val="0"/>
                <w:iCs w:val="0"/>
                <w:color w:val="000000"/>
                <w:sz w:val="36"/>
                <w:szCs w:val="36"/>
                <w:u w:val="none"/>
              </w:rPr>
            </w:pPr>
            <w:r>
              <w:rPr>
                <w:rStyle w:val="12"/>
                <w:lang w:val="en-US" w:eastAsia="zh-CN" w:bidi="ar"/>
              </w:rPr>
              <w:t xml:space="preserve">      被推荐专家姓名：</w:t>
            </w:r>
            <w:r>
              <w:rPr>
                <w:rStyle w:val="13"/>
                <w:lang w:val="en-US" w:eastAsia="zh-CN" w:bidi="ar"/>
              </w:rPr>
              <w:t xml:space="preserve">               </w:t>
            </w:r>
          </w:p>
        </w:tc>
      </w:tr>
      <w:tr>
        <w:tblPrEx>
          <w:tblCellMar>
            <w:top w:w="0" w:type="dxa"/>
            <w:left w:w="108" w:type="dxa"/>
            <w:bottom w:w="0" w:type="dxa"/>
            <w:right w:w="108" w:type="dxa"/>
          </w:tblCellMar>
        </w:tblPrEx>
        <w:trPr>
          <w:trHeight w:val="580" w:hRule="atLeast"/>
        </w:trPr>
        <w:tc>
          <w:tcPr>
            <w:tcW w:w="873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黑体" w:hAnsi="宋体" w:eastAsia="黑体" w:cs="黑体"/>
                <w:i w:val="0"/>
                <w:iCs w:val="0"/>
                <w:color w:val="000000"/>
                <w:sz w:val="36"/>
                <w:szCs w:val="36"/>
                <w:u w:val="none"/>
              </w:rPr>
            </w:pPr>
            <w:r>
              <w:rPr>
                <w:rStyle w:val="14"/>
                <w:lang w:val="en-US" w:eastAsia="zh-CN" w:bidi="ar"/>
              </w:rPr>
              <w:t xml:space="preserve">      推荐单位：</w:t>
            </w:r>
            <w:r>
              <w:rPr>
                <w:rStyle w:val="15"/>
                <w:rFonts w:eastAsia="黑体"/>
                <w:lang w:val="en-US" w:eastAsia="zh-CN" w:bidi="ar"/>
              </w:rPr>
              <w:t xml:space="preserve">                     </w:t>
            </w:r>
            <w:r>
              <w:rPr>
                <w:rStyle w:val="14"/>
                <w:lang w:val="en-US" w:eastAsia="zh-CN" w:bidi="ar"/>
              </w:rPr>
              <w:t>（</w:t>
            </w:r>
            <w:r>
              <w:rPr>
                <w:rFonts w:hint="eastAsia" w:ascii="黑体" w:hAnsi="宋体" w:eastAsia="黑体" w:cs="黑体"/>
                <w:i w:val="0"/>
                <w:iCs w:val="0"/>
                <w:color w:val="000000"/>
                <w:kern w:val="0"/>
                <w:sz w:val="28"/>
                <w:szCs w:val="28"/>
                <w:u w:val="none"/>
                <w:lang w:val="en-US" w:eastAsia="zh-CN" w:bidi="ar"/>
              </w:rPr>
              <w:t>盖章</w:t>
            </w:r>
            <w:r>
              <w:rPr>
                <w:rStyle w:val="14"/>
                <w:lang w:val="en-US" w:eastAsia="zh-CN" w:bidi="ar"/>
              </w:rPr>
              <w:t>）</w:t>
            </w:r>
          </w:p>
        </w:tc>
      </w:tr>
      <w:tr>
        <w:tblPrEx>
          <w:tblCellMar>
            <w:top w:w="0" w:type="dxa"/>
            <w:left w:w="108" w:type="dxa"/>
            <w:bottom w:w="0" w:type="dxa"/>
            <w:right w:w="108" w:type="dxa"/>
          </w:tblCellMar>
        </w:tblPrEx>
        <w:trPr>
          <w:trHeight w:val="519" w:hRule="atLeast"/>
        </w:trPr>
        <w:tc>
          <w:tcPr>
            <w:tcW w:w="8730" w:type="dxa"/>
            <w:tcBorders>
              <w:top w:val="nil"/>
              <w:left w:val="nil"/>
              <w:bottom w:val="nil"/>
              <w:right w:val="nil"/>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 xml:space="preserve">                   </w:t>
            </w:r>
          </w:p>
        </w:tc>
      </w:tr>
      <w:tr>
        <w:tblPrEx>
          <w:tblCellMar>
            <w:top w:w="0" w:type="dxa"/>
            <w:left w:w="108" w:type="dxa"/>
            <w:bottom w:w="0" w:type="dxa"/>
            <w:right w:w="108" w:type="dxa"/>
          </w:tblCellMar>
        </w:tblPrEx>
        <w:trPr>
          <w:trHeight w:val="474" w:hRule="atLeast"/>
        </w:trPr>
        <w:tc>
          <w:tcPr>
            <w:tcW w:w="873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黑体" w:hAnsi="宋体" w:eastAsia="黑体" w:cs="黑体"/>
                <w:i w:val="0"/>
                <w:iCs w:val="0"/>
                <w:color w:val="000000"/>
                <w:sz w:val="36"/>
                <w:szCs w:val="36"/>
                <w:u w:val="none"/>
              </w:rPr>
            </w:pPr>
            <w:r>
              <w:rPr>
                <w:rStyle w:val="12"/>
                <w:lang w:val="en-US" w:eastAsia="zh-CN" w:bidi="ar"/>
              </w:rPr>
              <w:t xml:space="preserve">      填报日期：</w:t>
            </w:r>
            <w:r>
              <w:rPr>
                <w:rStyle w:val="16"/>
                <w:rFonts w:ascii="宋体" w:hAnsi="宋体" w:eastAsia="黑体" w:cs="宋体"/>
                <w:sz w:val="24"/>
                <w:szCs w:val="24"/>
                <w:lang w:val="en-US" w:eastAsia="zh-CN" w:bidi="ar"/>
              </w:rPr>
              <w:t xml:space="preserve">   </w:t>
            </w:r>
            <w:r>
              <w:rPr>
                <w:rStyle w:val="17"/>
                <w:rFonts w:eastAsia="黑体"/>
                <w:lang w:val="en-US" w:eastAsia="zh-CN" w:bidi="ar"/>
              </w:rPr>
              <w:t xml:space="preserve">       </w:t>
            </w:r>
            <w:r>
              <w:rPr>
                <w:rStyle w:val="12"/>
                <w:lang w:val="en-US" w:eastAsia="zh-CN" w:bidi="ar"/>
              </w:rPr>
              <w:t>年</w:t>
            </w:r>
            <w:r>
              <w:rPr>
                <w:rStyle w:val="17"/>
                <w:rFonts w:eastAsia="黑体"/>
                <w:lang w:val="en-US" w:eastAsia="zh-CN" w:bidi="ar"/>
              </w:rPr>
              <w:t xml:space="preserve">      </w:t>
            </w:r>
            <w:r>
              <w:rPr>
                <w:rStyle w:val="12"/>
                <w:lang w:val="en-US" w:eastAsia="zh-CN" w:bidi="ar"/>
              </w:rPr>
              <w:t>月</w:t>
            </w:r>
            <w:r>
              <w:rPr>
                <w:rStyle w:val="17"/>
                <w:rFonts w:eastAsia="黑体"/>
                <w:lang w:val="en-US" w:eastAsia="zh-CN" w:bidi="ar"/>
              </w:rPr>
              <w:t xml:space="preserve">      </w:t>
            </w:r>
            <w:r>
              <w:rPr>
                <w:rStyle w:val="12"/>
                <w:lang w:val="en-US" w:eastAsia="zh-CN" w:bidi="ar"/>
              </w:rPr>
              <w:t>日</w:t>
            </w:r>
          </w:p>
        </w:tc>
      </w:tr>
      <w:tr>
        <w:tblPrEx>
          <w:tblCellMar>
            <w:top w:w="0" w:type="dxa"/>
            <w:left w:w="108" w:type="dxa"/>
            <w:bottom w:w="0" w:type="dxa"/>
            <w:right w:w="108" w:type="dxa"/>
          </w:tblCellMar>
        </w:tblPrEx>
        <w:trPr>
          <w:trHeight w:val="474" w:hRule="atLeast"/>
        </w:trPr>
        <w:tc>
          <w:tcPr>
            <w:tcW w:w="8730" w:type="dxa"/>
            <w:tcBorders>
              <w:top w:val="nil"/>
              <w:left w:val="nil"/>
              <w:bottom w:val="nil"/>
              <w:right w:val="nil"/>
            </w:tcBorders>
            <w:shd w:val="clear" w:color="auto" w:fill="auto"/>
            <w:noWrap/>
            <w:vAlign w:val="center"/>
          </w:tcPr>
          <w:p>
            <w:pPr>
              <w:jc w:val="both"/>
              <w:rPr>
                <w:rFonts w:hint="default" w:ascii="Times New Roman" w:hAnsi="Times New Roman" w:eastAsia="宋体" w:cs="Times New Roman"/>
                <w:i w:val="0"/>
                <w:iCs w:val="0"/>
                <w:color w:val="000000"/>
                <w:sz w:val="28"/>
                <w:szCs w:val="28"/>
                <w:u w:val="none"/>
              </w:rPr>
            </w:pPr>
          </w:p>
        </w:tc>
      </w:tr>
      <w:tr>
        <w:tblPrEx>
          <w:tblCellMar>
            <w:top w:w="0" w:type="dxa"/>
            <w:left w:w="108" w:type="dxa"/>
            <w:bottom w:w="0" w:type="dxa"/>
            <w:right w:w="108" w:type="dxa"/>
          </w:tblCellMar>
        </w:tblPrEx>
        <w:trPr>
          <w:trHeight w:val="474" w:hRule="atLeast"/>
        </w:trPr>
        <w:tc>
          <w:tcPr>
            <w:tcW w:w="8730" w:type="dxa"/>
            <w:tcBorders>
              <w:top w:val="nil"/>
              <w:left w:val="nil"/>
              <w:bottom w:val="nil"/>
              <w:right w:val="nil"/>
            </w:tcBorders>
            <w:shd w:val="clear" w:color="auto" w:fill="auto"/>
            <w:noWrap/>
            <w:vAlign w:val="center"/>
          </w:tcPr>
          <w:p>
            <w:pPr>
              <w:jc w:val="both"/>
              <w:rPr>
                <w:rFonts w:hint="default" w:ascii="Times New Roman" w:hAnsi="Times New Roman" w:eastAsia="宋体" w:cs="Times New Roman"/>
                <w:i w:val="0"/>
                <w:iCs w:val="0"/>
                <w:color w:val="000000"/>
                <w:sz w:val="28"/>
                <w:szCs w:val="28"/>
                <w:u w:val="none"/>
              </w:rPr>
            </w:pPr>
          </w:p>
        </w:tc>
      </w:tr>
      <w:tr>
        <w:tblPrEx>
          <w:tblCellMar>
            <w:top w:w="0" w:type="dxa"/>
            <w:left w:w="108" w:type="dxa"/>
            <w:bottom w:w="0" w:type="dxa"/>
            <w:right w:w="108" w:type="dxa"/>
          </w:tblCellMar>
        </w:tblPrEx>
        <w:trPr>
          <w:trHeight w:val="474" w:hRule="atLeast"/>
        </w:trPr>
        <w:tc>
          <w:tcPr>
            <w:tcW w:w="8730"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36"/>
                <w:szCs w:val="36"/>
                <w:u w:val="none"/>
              </w:rPr>
            </w:pPr>
            <w:r>
              <w:rPr>
                <w:rStyle w:val="12"/>
                <w:lang w:val="en-US" w:eastAsia="zh-CN" w:bidi="ar"/>
              </w:rPr>
              <w:t>湖北省中小企业服务中心</w:t>
            </w:r>
            <w:r>
              <w:rPr>
                <w:rStyle w:val="16"/>
                <w:rFonts w:ascii="宋体" w:hAnsi="宋体" w:eastAsia="黑体" w:cs="宋体"/>
                <w:sz w:val="24"/>
                <w:szCs w:val="24"/>
                <w:lang w:val="en-US" w:eastAsia="zh-CN" w:bidi="ar"/>
              </w:rPr>
              <w:t xml:space="preserve"> </w:t>
            </w:r>
            <w:r>
              <w:rPr>
                <w:rStyle w:val="12"/>
                <w:lang w:val="en-US" w:eastAsia="zh-CN" w:bidi="ar"/>
              </w:rPr>
              <w:t>制</w:t>
            </w:r>
          </w:p>
        </w:tc>
      </w:tr>
    </w:tbl>
    <w:tbl>
      <w:tblPr>
        <w:tblStyle w:val="4"/>
        <w:tblW w:w="6800" w:type="dxa"/>
        <w:tblInd w:w="93" w:type="dxa"/>
        <w:shd w:val="clear" w:color="auto" w:fill="auto"/>
        <w:tblLayout w:type="autofit"/>
        <w:tblCellMar>
          <w:top w:w="0" w:type="dxa"/>
          <w:left w:w="108" w:type="dxa"/>
          <w:bottom w:w="0" w:type="dxa"/>
          <w:right w:w="108" w:type="dxa"/>
        </w:tblCellMar>
      </w:tblPr>
      <w:tblGrid>
        <w:gridCol w:w="8429"/>
      </w:tblGrid>
      <w:tr>
        <w:tblPrEx>
          <w:shd w:val="clear" w:color="auto" w:fill="auto"/>
          <w:tblCellMar>
            <w:top w:w="0" w:type="dxa"/>
            <w:left w:w="108" w:type="dxa"/>
            <w:bottom w:w="0" w:type="dxa"/>
            <w:right w:w="108" w:type="dxa"/>
          </w:tblCellMar>
        </w:tblPrEx>
        <w:trPr>
          <w:trHeight w:val="591" w:hRule="atLeast"/>
        </w:trPr>
        <w:tc>
          <w:tcPr>
            <w:tcW w:w="6800"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44"/>
                <w:szCs w:val="44"/>
                <w:u w:val="none"/>
                <w:lang w:val="en-US" w:eastAsia="zh-CN" w:bidi="ar"/>
              </w:rPr>
              <w:t>填 写 说 明</w:t>
            </w:r>
          </w:p>
        </w:tc>
      </w:tr>
      <w:tr>
        <w:tblPrEx>
          <w:tblCellMar>
            <w:top w:w="0" w:type="dxa"/>
            <w:left w:w="108" w:type="dxa"/>
            <w:bottom w:w="0" w:type="dxa"/>
            <w:right w:w="108" w:type="dxa"/>
          </w:tblCellMar>
        </w:tblPrEx>
        <w:trPr>
          <w:trHeight w:val="591" w:hRule="atLeast"/>
        </w:trPr>
        <w:tc>
          <w:tcPr>
            <w:tcW w:w="6800"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40"/>
                <w:szCs w:val="40"/>
                <w:u w:val="none"/>
              </w:rPr>
            </w:pPr>
            <w:r>
              <w:rPr>
                <w:rFonts w:hint="eastAsia" w:ascii="宋体" w:hAnsi="宋体" w:eastAsia="宋体" w:cs="宋体"/>
                <w:i w:val="0"/>
                <w:iCs w:val="0"/>
                <w:color w:val="000000"/>
                <w:kern w:val="0"/>
                <w:sz w:val="40"/>
                <w:szCs w:val="40"/>
                <w:u w:val="none"/>
                <w:lang w:val="en-US" w:eastAsia="zh-CN" w:bidi="ar"/>
              </w:rPr>
              <w:t xml:space="preserve"> </w:t>
            </w:r>
          </w:p>
        </w:tc>
      </w:tr>
      <w:tr>
        <w:tblPrEx>
          <w:tblCellMar>
            <w:top w:w="0" w:type="dxa"/>
            <w:left w:w="108" w:type="dxa"/>
            <w:bottom w:w="0" w:type="dxa"/>
            <w:right w:w="108" w:type="dxa"/>
          </w:tblCellMar>
        </w:tblPrEx>
        <w:trPr>
          <w:trHeight w:val="1403" w:hRule="atLeast"/>
        </w:trPr>
        <w:tc>
          <w:tcPr>
            <w:tcW w:w="0" w:type="auto"/>
            <w:tcBorders>
              <w:top w:val="nil"/>
              <w:left w:val="nil"/>
              <w:bottom w:val="nil"/>
              <w:right w:val="nil"/>
            </w:tcBorders>
            <w:shd w:val="clear" w:color="auto" w:fill="auto"/>
            <w:noWrap/>
            <w:vAlign w:val="center"/>
          </w:tcPr>
          <w:p>
            <w:pPr>
              <w:keepNext w:val="0"/>
              <w:keepLines w:val="0"/>
              <w:widowControl/>
              <w:suppressLineNumbers w:val="0"/>
              <w:jc w:val="both"/>
              <w:textAlignment w:val="center"/>
              <w:rPr>
                <w:rFonts w:ascii="仿宋" w:hAnsi="仿宋" w:eastAsia="仿宋" w:cs="仿宋"/>
                <w:i w:val="0"/>
                <w:iCs w:val="0"/>
                <w:color w:val="000000"/>
                <w:sz w:val="36"/>
                <w:szCs w:val="36"/>
                <w:u w:val="none"/>
              </w:rPr>
            </w:pPr>
            <w:r>
              <w:rPr>
                <w:rFonts w:hint="eastAsia" w:ascii="仿宋" w:hAnsi="仿宋" w:eastAsia="仿宋" w:cs="仿宋"/>
                <w:i w:val="0"/>
                <w:iCs w:val="0"/>
                <w:color w:val="000000"/>
                <w:kern w:val="0"/>
                <w:sz w:val="36"/>
                <w:szCs w:val="36"/>
                <w:u w:val="none"/>
                <w:lang w:val="en-US" w:eastAsia="zh-CN" w:bidi="ar"/>
              </w:rPr>
              <w:t>1.</w:t>
            </w:r>
            <w:r>
              <w:rPr>
                <w:rStyle w:val="18"/>
                <w:rFonts w:eastAsia="仿宋"/>
                <w:lang w:val="en-US" w:eastAsia="zh-CN" w:bidi="ar"/>
              </w:rPr>
              <w:t xml:space="preserve"> </w:t>
            </w:r>
            <w:r>
              <w:rPr>
                <w:rFonts w:hint="eastAsia" w:ascii="仿宋" w:hAnsi="仿宋" w:eastAsia="仿宋" w:cs="仿宋"/>
                <w:i w:val="0"/>
                <w:iCs w:val="0"/>
                <w:color w:val="000000"/>
                <w:kern w:val="0"/>
                <w:sz w:val="36"/>
                <w:szCs w:val="36"/>
                <w:u w:val="none"/>
                <w:lang w:val="en-US" w:eastAsia="zh-CN" w:bidi="ar"/>
              </w:rPr>
              <w:t>思想政治，填写政治立场及思想认识，为中小企业服务的观念意识。</w:t>
            </w:r>
          </w:p>
        </w:tc>
      </w:tr>
      <w:tr>
        <w:tblPrEx>
          <w:tblCellMar>
            <w:top w:w="0" w:type="dxa"/>
            <w:left w:w="108" w:type="dxa"/>
            <w:bottom w:w="0" w:type="dxa"/>
            <w:right w:w="108" w:type="dxa"/>
          </w:tblCellMar>
        </w:tblPrEx>
        <w:trPr>
          <w:trHeight w:val="1274" w:hRule="atLeast"/>
        </w:trPr>
        <w:tc>
          <w:tcPr>
            <w:tcW w:w="6800" w:type="dxa"/>
            <w:tcBorders>
              <w:top w:val="nil"/>
              <w:left w:val="nil"/>
              <w:bottom w:val="nil"/>
              <w:right w:val="nil"/>
            </w:tcBorders>
            <w:shd w:val="clear" w:color="auto" w:fill="auto"/>
            <w:vAlign w:val="top"/>
          </w:tcPr>
          <w:p>
            <w:pPr>
              <w:keepNext w:val="0"/>
              <w:keepLines w:val="0"/>
              <w:widowControl/>
              <w:suppressLineNumbers w:val="0"/>
              <w:jc w:val="left"/>
              <w:textAlignment w:val="auto"/>
              <w:rPr>
                <w:rFonts w:hint="eastAsia" w:ascii="仿宋" w:hAnsi="仿宋" w:eastAsia="仿宋" w:cs="仿宋"/>
                <w:i w:val="0"/>
                <w:iCs w:val="0"/>
                <w:color w:val="000000"/>
                <w:sz w:val="36"/>
                <w:szCs w:val="36"/>
                <w:u w:val="none"/>
              </w:rPr>
            </w:pPr>
            <w:r>
              <w:rPr>
                <w:rFonts w:hint="eastAsia" w:ascii="仿宋" w:hAnsi="仿宋" w:eastAsia="仿宋" w:cs="仿宋"/>
                <w:i w:val="0"/>
                <w:iCs w:val="0"/>
                <w:color w:val="000000"/>
                <w:kern w:val="0"/>
                <w:sz w:val="36"/>
                <w:szCs w:val="36"/>
                <w:u w:val="none"/>
                <w:lang w:val="en-US" w:eastAsia="zh-CN" w:bidi="ar"/>
              </w:rPr>
              <w:t>2.</w:t>
            </w:r>
            <w:r>
              <w:rPr>
                <w:rStyle w:val="18"/>
                <w:rFonts w:eastAsia="仿宋"/>
                <w:lang w:val="en-US" w:eastAsia="zh-CN" w:bidi="ar"/>
              </w:rPr>
              <w:t xml:space="preserve"> </w:t>
            </w:r>
            <w:r>
              <w:rPr>
                <w:rFonts w:hint="eastAsia" w:ascii="仿宋" w:hAnsi="仿宋" w:eastAsia="仿宋" w:cs="仿宋"/>
                <w:i w:val="0"/>
                <w:iCs w:val="0"/>
                <w:color w:val="000000"/>
                <w:kern w:val="0"/>
                <w:sz w:val="36"/>
                <w:szCs w:val="36"/>
                <w:u w:val="none"/>
                <w:lang w:val="en-US" w:eastAsia="zh-CN" w:bidi="ar"/>
              </w:rPr>
              <w:t>廉洁自律，填写在服务企业过程中，围绕廉洁从业、秉公办事、遵守财经纪律方面情况。</w:t>
            </w:r>
          </w:p>
        </w:tc>
      </w:tr>
      <w:tr>
        <w:tblPrEx>
          <w:tblCellMar>
            <w:top w:w="0" w:type="dxa"/>
            <w:left w:w="108" w:type="dxa"/>
            <w:bottom w:w="0" w:type="dxa"/>
            <w:right w:w="108" w:type="dxa"/>
          </w:tblCellMar>
        </w:tblPrEx>
        <w:trPr>
          <w:trHeight w:val="1183" w:hRule="atLeast"/>
        </w:trPr>
        <w:tc>
          <w:tcPr>
            <w:tcW w:w="6800" w:type="dxa"/>
            <w:tcBorders>
              <w:top w:val="nil"/>
              <w:left w:val="nil"/>
              <w:bottom w:val="nil"/>
              <w:right w:val="nil"/>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36"/>
                <w:szCs w:val="36"/>
                <w:u w:val="none"/>
              </w:rPr>
            </w:pPr>
            <w:r>
              <w:rPr>
                <w:rFonts w:hint="eastAsia" w:ascii="仿宋" w:hAnsi="仿宋" w:eastAsia="仿宋" w:cs="仿宋"/>
                <w:i w:val="0"/>
                <w:iCs w:val="0"/>
                <w:color w:val="000000"/>
                <w:kern w:val="0"/>
                <w:sz w:val="36"/>
                <w:szCs w:val="36"/>
                <w:u w:val="none"/>
                <w:lang w:val="en-US" w:eastAsia="zh-CN" w:bidi="ar"/>
              </w:rPr>
              <w:t>3.</w:t>
            </w:r>
            <w:r>
              <w:rPr>
                <w:rStyle w:val="18"/>
                <w:rFonts w:eastAsia="仿宋"/>
                <w:lang w:val="en-US" w:eastAsia="zh-CN" w:bidi="ar"/>
              </w:rPr>
              <w:t xml:space="preserve"> </w:t>
            </w:r>
            <w:r>
              <w:rPr>
                <w:rFonts w:hint="eastAsia" w:ascii="仿宋" w:hAnsi="仿宋" w:eastAsia="仿宋" w:cs="仿宋"/>
                <w:i w:val="0"/>
                <w:iCs w:val="0"/>
                <w:color w:val="000000"/>
                <w:kern w:val="0"/>
                <w:sz w:val="36"/>
                <w:szCs w:val="36"/>
                <w:u w:val="none"/>
                <w:lang w:val="en-US" w:eastAsia="zh-CN" w:bidi="ar"/>
              </w:rPr>
              <w:t>服务业绩，填写近三年服务企业工作情况及取得主要成绩。若有参加公益服务活动请将情况一并填写在服务业绩栏。</w:t>
            </w:r>
          </w:p>
        </w:tc>
      </w:tr>
      <w:tr>
        <w:tblPrEx>
          <w:tblCellMar>
            <w:top w:w="0" w:type="dxa"/>
            <w:left w:w="108" w:type="dxa"/>
            <w:bottom w:w="0" w:type="dxa"/>
            <w:right w:w="108" w:type="dxa"/>
          </w:tblCellMar>
        </w:tblPrEx>
        <w:trPr>
          <w:trHeight w:val="1440" w:hRule="atLeast"/>
        </w:trPr>
        <w:tc>
          <w:tcPr>
            <w:tcW w:w="6800" w:type="dxa"/>
            <w:tcBorders>
              <w:top w:val="nil"/>
              <w:left w:val="nil"/>
              <w:bottom w:val="nil"/>
              <w:right w:val="nil"/>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36"/>
                <w:szCs w:val="36"/>
                <w:u w:val="none"/>
              </w:rPr>
            </w:pPr>
            <w:r>
              <w:rPr>
                <w:rFonts w:hint="eastAsia" w:ascii="仿宋" w:hAnsi="仿宋" w:eastAsia="仿宋" w:cs="仿宋"/>
                <w:i w:val="0"/>
                <w:iCs w:val="0"/>
                <w:color w:val="000000"/>
                <w:kern w:val="0"/>
                <w:sz w:val="36"/>
                <w:szCs w:val="36"/>
                <w:u w:val="none"/>
                <w:lang w:val="en-US" w:eastAsia="zh-CN" w:bidi="ar"/>
              </w:rPr>
              <w:t>4.</w:t>
            </w:r>
            <w:r>
              <w:rPr>
                <w:rStyle w:val="18"/>
                <w:rFonts w:eastAsia="仿宋"/>
                <w:lang w:val="en-US" w:eastAsia="zh-CN" w:bidi="ar"/>
              </w:rPr>
              <w:t xml:space="preserve"> </w:t>
            </w:r>
            <w:r>
              <w:rPr>
                <w:rFonts w:hint="eastAsia" w:ascii="仿宋" w:hAnsi="仿宋" w:eastAsia="仿宋" w:cs="仿宋"/>
                <w:i w:val="0"/>
                <w:iCs w:val="0"/>
                <w:color w:val="000000"/>
                <w:kern w:val="0"/>
                <w:sz w:val="36"/>
                <w:szCs w:val="36"/>
                <w:u w:val="none"/>
                <w:lang w:val="en-US" w:eastAsia="zh-CN" w:bidi="ar"/>
              </w:rPr>
              <w:t>成果（专利），填写从事和研究的专业领域的成果；获权威机构认定的各类专项专利。</w:t>
            </w:r>
          </w:p>
        </w:tc>
      </w:tr>
      <w:tr>
        <w:tblPrEx>
          <w:tblCellMar>
            <w:top w:w="0" w:type="dxa"/>
            <w:left w:w="108" w:type="dxa"/>
            <w:bottom w:w="0" w:type="dxa"/>
            <w:right w:w="108" w:type="dxa"/>
          </w:tblCellMar>
        </w:tblPrEx>
        <w:trPr>
          <w:trHeight w:val="1328" w:hRule="atLeast"/>
        </w:trPr>
        <w:tc>
          <w:tcPr>
            <w:tcW w:w="680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6"/>
                <w:szCs w:val="36"/>
                <w:u w:val="none"/>
              </w:rPr>
            </w:pPr>
            <w:r>
              <w:rPr>
                <w:rFonts w:hint="eastAsia" w:ascii="仿宋" w:hAnsi="仿宋" w:eastAsia="仿宋" w:cs="仿宋"/>
                <w:i w:val="0"/>
                <w:iCs w:val="0"/>
                <w:color w:val="000000"/>
                <w:kern w:val="0"/>
                <w:sz w:val="36"/>
                <w:szCs w:val="36"/>
                <w:u w:val="none"/>
                <w:lang w:val="en-US" w:eastAsia="zh-CN" w:bidi="ar"/>
              </w:rPr>
              <w:t>5.自我鉴定，客观评价专业服务能力和工作成效，对申报特聘服务专家的基本态度。</w:t>
            </w:r>
          </w:p>
        </w:tc>
      </w:tr>
      <w:tr>
        <w:tblPrEx>
          <w:tblCellMar>
            <w:top w:w="0" w:type="dxa"/>
            <w:left w:w="108" w:type="dxa"/>
            <w:bottom w:w="0" w:type="dxa"/>
            <w:right w:w="108" w:type="dxa"/>
          </w:tblCellMar>
        </w:tblPrEx>
        <w:trPr>
          <w:trHeight w:val="1070" w:hRule="atLeast"/>
        </w:trPr>
        <w:tc>
          <w:tcPr>
            <w:tcW w:w="680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6"/>
                <w:szCs w:val="36"/>
                <w:u w:val="none"/>
              </w:rPr>
            </w:pPr>
            <w:r>
              <w:rPr>
                <w:rFonts w:hint="eastAsia" w:ascii="仿宋" w:hAnsi="仿宋" w:eastAsia="仿宋" w:cs="仿宋"/>
                <w:i w:val="0"/>
                <w:iCs w:val="0"/>
                <w:color w:val="000000"/>
                <w:kern w:val="0"/>
                <w:sz w:val="36"/>
                <w:szCs w:val="36"/>
                <w:u w:val="none"/>
                <w:lang w:val="en-US" w:eastAsia="zh-CN" w:bidi="ar"/>
              </w:rPr>
              <w:t>6.特聘服务专家申报表各栏均需填写，若栏目无相关内容，可填写“无”。</w:t>
            </w:r>
          </w:p>
        </w:tc>
      </w:tr>
      <w:tr>
        <w:tblPrEx>
          <w:tblCellMar>
            <w:top w:w="0" w:type="dxa"/>
            <w:left w:w="108" w:type="dxa"/>
            <w:bottom w:w="0" w:type="dxa"/>
            <w:right w:w="108" w:type="dxa"/>
          </w:tblCellMar>
        </w:tblPrEx>
        <w:trPr>
          <w:trHeight w:val="591" w:hRule="atLeast"/>
        </w:trPr>
        <w:tc>
          <w:tcPr>
            <w:tcW w:w="6800" w:type="dxa"/>
            <w:tcBorders>
              <w:top w:val="nil"/>
              <w:left w:val="nil"/>
              <w:bottom w:val="nil"/>
              <w:right w:val="nil"/>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36"/>
                <w:szCs w:val="36"/>
                <w:u w:val="none"/>
              </w:rPr>
            </w:pPr>
            <w:r>
              <w:rPr>
                <w:rFonts w:hint="eastAsia" w:ascii="仿宋" w:hAnsi="仿宋" w:eastAsia="仿宋" w:cs="仿宋"/>
                <w:i w:val="0"/>
                <w:iCs w:val="0"/>
                <w:color w:val="000000"/>
                <w:kern w:val="0"/>
                <w:sz w:val="36"/>
                <w:szCs w:val="36"/>
                <w:u w:val="none"/>
                <w:lang w:val="en-US" w:eastAsia="zh-CN" w:bidi="ar"/>
              </w:rPr>
              <w:t>7.单位名称填写要与公章一致。</w:t>
            </w:r>
          </w:p>
        </w:tc>
      </w:tr>
      <w:tr>
        <w:tblPrEx>
          <w:tblCellMar>
            <w:top w:w="0" w:type="dxa"/>
            <w:left w:w="108" w:type="dxa"/>
            <w:bottom w:w="0" w:type="dxa"/>
            <w:right w:w="108" w:type="dxa"/>
          </w:tblCellMar>
        </w:tblPrEx>
        <w:trPr>
          <w:trHeight w:val="591" w:hRule="atLeast"/>
        </w:trPr>
        <w:tc>
          <w:tcPr>
            <w:tcW w:w="6800" w:type="dxa"/>
            <w:tcBorders>
              <w:top w:val="nil"/>
              <w:left w:val="nil"/>
              <w:bottom w:val="nil"/>
              <w:right w:val="nil"/>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36"/>
                <w:szCs w:val="36"/>
                <w:u w:val="none"/>
              </w:rPr>
            </w:pPr>
            <w:r>
              <w:rPr>
                <w:rFonts w:hint="eastAsia" w:ascii="仿宋" w:hAnsi="仿宋" w:eastAsia="仿宋" w:cs="仿宋"/>
                <w:i w:val="0"/>
                <w:iCs w:val="0"/>
                <w:color w:val="000000"/>
                <w:kern w:val="0"/>
                <w:sz w:val="36"/>
                <w:szCs w:val="36"/>
                <w:u w:val="none"/>
                <w:lang w:val="en-US" w:eastAsia="zh-CN" w:bidi="ar"/>
              </w:rPr>
              <w:t>8.须提供毕业证、资质证等复印件。</w:t>
            </w:r>
          </w:p>
        </w:tc>
      </w:tr>
      <w:tr>
        <w:tblPrEx>
          <w:tblCellMar>
            <w:top w:w="0" w:type="dxa"/>
            <w:left w:w="108" w:type="dxa"/>
            <w:bottom w:w="0" w:type="dxa"/>
            <w:right w:w="108" w:type="dxa"/>
          </w:tblCellMar>
        </w:tblPrEx>
        <w:trPr>
          <w:trHeight w:val="627" w:hRule="atLeast"/>
        </w:trPr>
        <w:tc>
          <w:tcPr>
            <w:tcW w:w="0" w:type="auto"/>
            <w:tcBorders>
              <w:top w:val="nil"/>
              <w:left w:val="nil"/>
              <w:bottom w:val="nil"/>
              <w:right w:val="nil"/>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36"/>
                <w:szCs w:val="36"/>
                <w:u w:val="none"/>
              </w:rPr>
            </w:pPr>
            <w:r>
              <w:rPr>
                <w:rFonts w:hint="eastAsia" w:ascii="仿宋" w:hAnsi="仿宋" w:eastAsia="仿宋" w:cs="仿宋"/>
                <w:i w:val="0"/>
                <w:iCs w:val="0"/>
                <w:color w:val="000000"/>
                <w:kern w:val="0"/>
                <w:sz w:val="36"/>
                <w:szCs w:val="36"/>
                <w:u w:val="none"/>
                <w:lang w:val="en-US" w:eastAsia="zh-CN" w:bidi="ar"/>
              </w:rPr>
              <w:t>9.填报人对本表各项内容填写的真实性负责。</w:t>
            </w:r>
          </w:p>
        </w:tc>
      </w:tr>
    </w:tbl>
    <w:p>
      <w:pPr>
        <w:widowControl/>
        <w:ind w:firstLine="480"/>
        <w:rPr>
          <w:rFonts w:ascii="仿宋_GB2312" w:hAnsi="宋体" w:eastAsia="仿宋_GB2312" w:cs="宋体"/>
          <w:color w:val="333333"/>
          <w:kern w:val="0"/>
          <w:sz w:val="32"/>
          <w:szCs w:val="32"/>
        </w:rPr>
      </w:pPr>
    </w:p>
    <w:p>
      <w:pPr>
        <w:widowControl/>
        <w:ind w:firstLine="480"/>
        <w:rPr>
          <w:rFonts w:ascii="仿宋_GB2312" w:hAnsi="宋体" w:eastAsia="仿宋_GB2312" w:cs="宋体"/>
          <w:color w:val="333333"/>
          <w:kern w:val="0"/>
          <w:sz w:val="32"/>
          <w:szCs w:val="32"/>
        </w:rPr>
      </w:pPr>
    </w:p>
    <w:p>
      <w:pPr>
        <w:widowControl/>
        <w:rPr>
          <w:rFonts w:ascii="仿宋_GB2312" w:hAnsi="宋体" w:eastAsia="仿宋_GB2312" w:cs="宋体"/>
          <w:color w:val="333333"/>
          <w:kern w:val="0"/>
          <w:sz w:val="32"/>
          <w:szCs w:val="32"/>
        </w:rPr>
      </w:pPr>
    </w:p>
    <w:tbl>
      <w:tblPr>
        <w:tblStyle w:val="4"/>
        <w:tblW w:w="8594" w:type="dxa"/>
        <w:tblInd w:w="93" w:type="dxa"/>
        <w:shd w:val="clear" w:color="auto" w:fill="auto"/>
        <w:tblLayout w:type="fixed"/>
        <w:tblCellMar>
          <w:top w:w="0" w:type="dxa"/>
          <w:left w:w="108" w:type="dxa"/>
          <w:bottom w:w="0" w:type="dxa"/>
          <w:right w:w="108" w:type="dxa"/>
        </w:tblCellMar>
      </w:tblPr>
      <w:tblGrid>
        <w:gridCol w:w="1686"/>
        <w:gridCol w:w="870"/>
        <w:gridCol w:w="975"/>
        <w:gridCol w:w="957"/>
        <w:gridCol w:w="963"/>
        <w:gridCol w:w="236"/>
        <w:gridCol w:w="1099"/>
        <w:gridCol w:w="181"/>
        <w:gridCol w:w="1446"/>
        <w:gridCol w:w="181"/>
      </w:tblGrid>
      <w:tr>
        <w:tblPrEx>
          <w:shd w:val="clear" w:color="auto" w:fill="auto"/>
          <w:tblCellMar>
            <w:top w:w="0" w:type="dxa"/>
            <w:left w:w="108" w:type="dxa"/>
            <w:bottom w:w="0" w:type="dxa"/>
            <w:right w:w="108" w:type="dxa"/>
          </w:tblCellMar>
        </w:tblPrEx>
        <w:trPr>
          <w:gridAfter w:val="1"/>
          <w:wAfter w:w="181" w:type="dxa"/>
          <w:trHeight w:val="546" w:hRule="atLeast"/>
        </w:trPr>
        <w:tc>
          <w:tcPr>
            <w:tcW w:w="8413" w:type="dxa"/>
            <w:gridSpan w:val="9"/>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kern w:val="0"/>
                <w:sz w:val="36"/>
                <w:szCs w:val="36"/>
                <w:u w:val="none"/>
                <w:lang w:val="en-US" w:eastAsia="zh-CN" w:bidi="ar"/>
              </w:rPr>
              <w:t>湖北省中小企业公共服务特聘服务专家申报推荐表</w:t>
            </w:r>
          </w:p>
        </w:tc>
      </w:tr>
      <w:tr>
        <w:tblPrEx>
          <w:tblCellMar>
            <w:top w:w="0" w:type="dxa"/>
            <w:left w:w="108" w:type="dxa"/>
            <w:bottom w:w="0" w:type="dxa"/>
            <w:right w:w="108" w:type="dxa"/>
          </w:tblCellMar>
        </w:tblPrEx>
        <w:trPr>
          <w:trHeight w:val="309" w:hRule="atLeast"/>
        </w:trPr>
        <w:tc>
          <w:tcPr>
            <w:tcW w:w="1686" w:type="dxa"/>
            <w:tcBorders>
              <w:top w:val="nil"/>
              <w:left w:val="nil"/>
              <w:bottom w:val="nil"/>
              <w:right w:val="nil"/>
            </w:tcBorders>
            <w:shd w:val="clear" w:color="auto" w:fill="auto"/>
            <w:noWrap/>
            <w:vAlign w:val="center"/>
          </w:tcPr>
          <w:p>
            <w:pPr>
              <w:jc w:val="center"/>
              <w:rPr>
                <w:rFonts w:hint="eastAsia" w:ascii="宋体" w:hAnsi="宋体" w:eastAsia="宋体" w:cs="宋体"/>
                <w:b/>
                <w:bCs/>
                <w:i w:val="0"/>
                <w:iCs w:val="0"/>
                <w:color w:val="000000"/>
                <w:sz w:val="36"/>
                <w:szCs w:val="36"/>
                <w:u w:val="none"/>
              </w:rPr>
            </w:pPr>
          </w:p>
        </w:tc>
        <w:tc>
          <w:tcPr>
            <w:tcW w:w="870" w:type="dxa"/>
            <w:tcBorders>
              <w:top w:val="nil"/>
              <w:left w:val="nil"/>
              <w:bottom w:val="nil"/>
              <w:right w:val="nil"/>
            </w:tcBorders>
            <w:shd w:val="clear" w:color="auto" w:fill="auto"/>
            <w:noWrap/>
            <w:vAlign w:val="center"/>
          </w:tcPr>
          <w:p>
            <w:pPr>
              <w:jc w:val="center"/>
              <w:rPr>
                <w:rFonts w:hint="eastAsia" w:ascii="宋体" w:hAnsi="宋体" w:eastAsia="宋体" w:cs="宋体"/>
                <w:b/>
                <w:bCs/>
                <w:i w:val="0"/>
                <w:iCs w:val="0"/>
                <w:color w:val="000000"/>
                <w:sz w:val="36"/>
                <w:szCs w:val="36"/>
                <w:u w:val="none"/>
              </w:rPr>
            </w:pPr>
          </w:p>
        </w:tc>
        <w:tc>
          <w:tcPr>
            <w:tcW w:w="975" w:type="dxa"/>
            <w:tcBorders>
              <w:top w:val="nil"/>
              <w:left w:val="nil"/>
              <w:bottom w:val="nil"/>
              <w:right w:val="nil"/>
            </w:tcBorders>
            <w:shd w:val="clear" w:color="auto" w:fill="auto"/>
            <w:noWrap/>
            <w:vAlign w:val="center"/>
          </w:tcPr>
          <w:p>
            <w:pPr>
              <w:jc w:val="center"/>
              <w:rPr>
                <w:rFonts w:hint="eastAsia" w:ascii="宋体" w:hAnsi="宋体" w:eastAsia="宋体" w:cs="宋体"/>
                <w:b/>
                <w:bCs/>
                <w:i w:val="0"/>
                <w:iCs w:val="0"/>
                <w:color w:val="000000"/>
                <w:sz w:val="36"/>
                <w:szCs w:val="36"/>
                <w:u w:val="none"/>
              </w:rPr>
            </w:pPr>
          </w:p>
        </w:tc>
        <w:tc>
          <w:tcPr>
            <w:tcW w:w="957" w:type="dxa"/>
            <w:tcBorders>
              <w:top w:val="nil"/>
              <w:left w:val="nil"/>
              <w:bottom w:val="nil"/>
              <w:right w:val="nil"/>
            </w:tcBorders>
            <w:shd w:val="clear" w:color="auto" w:fill="auto"/>
            <w:noWrap/>
            <w:vAlign w:val="center"/>
          </w:tcPr>
          <w:p>
            <w:pPr>
              <w:jc w:val="center"/>
              <w:rPr>
                <w:rFonts w:hint="eastAsia" w:ascii="宋体" w:hAnsi="宋体" w:eastAsia="宋体" w:cs="宋体"/>
                <w:b/>
                <w:bCs/>
                <w:i w:val="0"/>
                <w:iCs w:val="0"/>
                <w:color w:val="000000"/>
                <w:sz w:val="36"/>
                <w:szCs w:val="36"/>
                <w:u w:val="none"/>
              </w:rPr>
            </w:pPr>
          </w:p>
        </w:tc>
        <w:tc>
          <w:tcPr>
            <w:tcW w:w="963" w:type="dxa"/>
            <w:tcBorders>
              <w:top w:val="nil"/>
              <w:left w:val="nil"/>
              <w:bottom w:val="nil"/>
              <w:right w:val="nil"/>
            </w:tcBorders>
            <w:shd w:val="clear" w:color="auto" w:fill="auto"/>
            <w:noWrap/>
            <w:vAlign w:val="center"/>
          </w:tcPr>
          <w:p>
            <w:pPr>
              <w:jc w:val="center"/>
              <w:rPr>
                <w:rFonts w:hint="eastAsia" w:ascii="宋体" w:hAnsi="宋体" w:eastAsia="宋体" w:cs="宋体"/>
                <w:b/>
                <w:bCs/>
                <w:i w:val="0"/>
                <w:iCs w:val="0"/>
                <w:color w:val="000000"/>
                <w:sz w:val="36"/>
                <w:szCs w:val="36"/>
                <w:u w:val="none"/>
              </w:rPr>
            </w:pPr>
          </w:p>
        </w:tc>
        <w:tc>
          <w:tcPr>
            <w:tcW w:w="236" w:type="dxa"/>
            <w:tcBorders>
              <w:top w:val="nil"/>
              <w:left w:val="nil"/>
              <w:bottom w:val="nil"/>
              <w:right w:val="nil"/>
            </w:tcBorders>
            <w:shd w:val="clear" w:color="auto" w:fill="auto"/>
            <w:noWrap/>
            <w:vAlign w:val="center"/>
          </w:tcPr>
          <w:p>
            <w:pPr>
              <w:jc w:val="center"/>
              <w:rPr>
                <w:rFonts w:hint="eastAsia" w:ascii="宋体" w:hAnsi="宋体" w:eastAsia="宋体" w:cs="宋体"/>
                <w:b/>
                <w:bCs/>
                <w:i w:val="0"/>
                <w:iCs w:val="0"/>
                <w:color w:val="000000"/>
                <w:sz w:val="36"/>
                <w:szCs w:val="36"/>
                <w:u w:val="none"/>
              </w:rPr>
            </w:pPr>
          </w:p>
        </w:tc>
        <w:tc>
          <w:tcPr>
            <w:tcW w:w="1280" w:type="dxa"/>
            <w:gridSpan w:val="2"/>
            <w:tcBorders>
              <w:top w:val="nil"/>
              <w:left w:val="nil"/>
              <w:bottom w:val="nil"/>
              <w:right w:val="nil"/>
            </w:tcBorders>
            <w:shd w:val="clear" w:color="auto" w:fill="auto"/>
            <w:noWrap/>
            <w:vAlign w:val="center"/>
          </w:tcPr>
          <w:p>
            <w:pPr>
              <w:jc w:val="center"/>
              <w:rPr>
                <w:rFonts w:hint="eastAsia" w:ascii="宋体" w:hAnsi="宋体" w:eastAsia="宋体" w:cs="宋体"/>
                <w:b/>
                <w:bCs/>
                <w:i w:val="0"/>
                <w:iCs w:val="0"/>
                <w:color w:val="000000"/>
                <w:sz w:val="36"/>
                <w:szCs w:val="36"/>
                <w:u w:val="none"/>
              </w:rPr>
            </w:pPr>
          </w:p>
        </w:tc>
        <w:tc>
          <w:tcPr>
            <w:tcW w:w="1627" w:type="dxa"/>
            <w:gridSpan w:val="2"/>
            <w:tcBorders>
              <w:top w:val="nil"/>
              <w:left w:val="nil"/>
              <w:bottom w:val="nil"/>
              <w:right w:val="nil"/>
            </w:tcBorders>
            <w:shd w:val="clear" w:color="auto" w:fill="auto"/>
            <w:noWrap/>
            <w:vAlign w:val="center"/>
          </w:tcPr>
          <w:p>
            <w:pPr>
              <w:jc w:val="center"/>
              <w:rPr>
                <w:rFonts w:hint="eastAsia" w:ascii="宋体" w:hAnsi="宋体" w:eastAsia="宋体" w:cs="宋体"/>
                <w:b/>
                <w:bCs/>
                <w:i w:val="0"/>
                <w:iCs w:val="0"/>
                <w:color w:val="000000"/>
                <w:sz w:val="36"/>
                <w:szCs w:val="36"/>
                <w:u w:val="none"/>
              </w:rPr>
            </w:pPr>
          </w:p>
        </w:tc>
      </w:tr>
      <w:tr>
        <w:tblPrEx>
          <w:tblCellMar>
            <w:top w:w="0" w:type="dxa"/>
            <w:left w:w="108" w:type="dxa"/>
            <w:bottom w:w="0" w:type="dxa"/>
            <w:right w:w="108" w:type="dxa"/>
          </w:tblCellMar>
        </w:tblPrEx>
        <w:trPr>
          <w:gridAfter w:val="1"/>
          <w:wAfter w:w="181" w:type="dxa"/>
          <w:trHeight w:val="918" w:hRule="atLeast"/>
        </w:trPr>
        <w:tc>
          <w:tcPr>
            <w:tcW w:w="16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姓名</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rPr>
                <w:rFonts w:hint="eastAsia" w:ascii="仿宋_GB2312" w:hAnsi="宋体" w:eastAsia="仿宋_GB2312" w:cs="仿宋_GB2312"/>
                <w:i w:val="0"/>
                <w:iCs w:val="0"/>
                <w:color w:val="000000"/>
                <w:sz w:val="28"/>
                <w:szCs w:val="2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性别</w:t>
            </w:r>
          </w:p>
        </w:tc>
        <w:tc>
          <w:tcPr>
            <w:tcW w:w="9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仿宋_GB2312" w:hAnsi="宋体" w:eastAsia="仿宋_GB2312" w:cs="仿宋_GB2312"/>
                <w:i w:val="0"/>
                <w:iCs w:val="0"/>
                <w:color w:val="000000"/>
                <w:sz w:val="28"/>
                <w:szCs w:val="28"/>
                <w:u w:val="none"/>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出生年月</w:t>
            </w:r>
          </w:p>
        </w:tc>
        <w:tc>
          <w:tcPr>
            <w:tcW w:w="13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仿宋_GB2312" w:hAnsi="宋体" w:eastAsia="仿宋_GB2312" w:cs="仿宋_GB2312"/>
                <w:i w:val="0"/>
                <w:iCs w:val="0"/>
                <w:color w:val="000000"/>
                <w:sz w:val="28"/>
                <w:szCs w:val="28"/>
                <w:u w:val="none"/>
              </w:rPr>
            </w:pPr>
          </w:p>
        </w:tc>
        <w:tc>
          <w:tcPr>
            <w:tcW w:w="1627" w:type="dxa"/>
            <w:gridSpan w:val="2"/>
            <w:vMerge w:val="restar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照片</w:t>
            </w:r>
          </w:p>
        </w:tc>
      </w:tr>
      <w:tr>
        <w:tblPrEx>
          <w:tblCellMar>
            <w:top w:w="0" w:type="dxa"/>
            <w:left w:w="108" w:type="dxa"/>
            <w:bottom w:w="0" w:type="dxa"/>
            <w:right w:w="108" w:type="dxa"/>
          </w:tblCellMar>
        </w:tblPrEx>
        <w:trPr>
          <w:gridAfter w:val="1"/>
          <w:wAfter w:w="181" w:type="dxa"/>
          <w:trHeight w:val="813" w:hRule="atLeast"/>
        </w:trPr>
        <w:tc>
          <w:tcPr>
            <w:tcW w:w="1686"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民族</w:t>
            </w:r>
          </w:p>
        </w:tc>
        <w:tc>
          <w:tcPr>
            <w:tcW w:w="870"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rPr>
                <w:rFonts w:hint="eastAsia" w:ascii="仿宋_GB2312" w:hAnsi="宋体" w:eastAsia="仿宋_GB2312" w:cs="仿宋_GB2312"/>
                <w:i w:val="0"/>
                <w:iCs w:val="0"/>
                <w:color w:val="000000"/>
                <w:sz w:val="28"/>
                <w:szCs w:val="28"/>
                <w:u w:val="none"/>
              </w:rPr>
            </w:pPr>
          </w:p>
        </w:tc>
        <w:tc>
          <w:tcPr>
            <w:tcW w:w="97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政治面貌</w:t>
            </w:r>
          </w:p>
        </w:tc>
        <w:tc>
          <w:tcPr>
            <w:tcW w:w="957"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rPr>
                <w:rFonts w:hint="eastAsia" w:ascii="仿宋_GB2312" w:hAnsi="宋体" w:eastAsia="仿宋_GB2312" w:cs="仿宋_GB2312"/>
                <w:i w:val="0"/>
                <w:iCs w:val="0"/>
                <w:color w:val="000000"/>
                <w:sz w:val="28"/>
                <w:szCs w:val="28"/>
                <w:u w:val="none"/>
              </w:rPr>
            </w:pPr>
          </w:p>
        </w:tc>
        <w:tc>
          <w:tcPr>
            <w:tcW w:w="96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职务职称</w:t>
            </w:r>
          </w:p>
        </w:tc>
        <w:tc>
          <w:tcPr>
            <w:tcW w:w="1335"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仿宋_GB2312" w:hAnsi="宋体" w:eastAsia="仿宋_GB2312" w:cs="仿宋_GB2312"/>
                <w:i w:val="0"/>
                <w:iCs w:val="0"/>
                <w:color w:val="000000"/>
                <w:sz w:val="28"/>
                <w:szCs w:val="28"/>
                <w:u w:val="none"/>
              </w:rPr>
            </w:pPr>
          </w:p>
        </w:tc>
        <w:tc>
          <w:tcPr>
            <w:tcW w:w="1627" w:type="dxa"/>
            <w:gridSpan w:val="2"/>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8"/>
                <w:szCs w:val="28"/>
                <w:u w:val="none"/>
              </w:rPr>
            </w:pPr>
          </w:p>
        </w:tc>
      </w:tr>
      <w:tr>
        <w:tblPrEx>
          <w:tblCellMar>
            <w:top w:w="0" w:type="dxa"/>
            <w:left w:w="108" w:type="dxa"/>
            <w:bottom w:w="0" w:type="dxa"/>
            <w:right w:w="108" w:type="dxa"/>
          </w:tblCellMar>
        </w:tblPrEx>
        <w:trPr>
          <w:gridAfter w:val="1"/>
          <w:wAfter w:w="181" w:type="dxa"/>
          <w:trHeight w:val="639" w:hRule="atLeast"/>
        </w:trPr>
        <w:tc>
          <w:tcPr>
            <w:tcW w:w="16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身份证号</w:t>
            </w:r>
          </w:p>
        </w:tc>
        <w:tc>
          <w:tcPr>
            <w:tcW w:w="6727"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　　　　专家联系电话：</w:t>
            </w:r>
          </w:p>
        </w:tc>
      </w:tr>
      <w:tr>
        <w:tblPrEx>
          <w:tblCellMar>
            <w:top w:w="0" w:type="dxa"/>
            <w:left w:w="108" w:type="dxa"/>
            <w:bottom w:w="0" w:type="dxa"/>
            <w:right w:w="108" w:type="dxa"/>
          </w:tblCellMar>
        </w:tblPrEx>
        <w:trPr>
          <w:gridAfter w:val="1"/>
          <w:wAfter w:w="181" w:type="dxa"/>
          <w:trHeight w:val="657" w:hRule="atLeast"/>
        </w:trPr>
        <w:tc>
          <w:tcPr>
            <w:tcW w:w="168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单位名称</w:t>
            </w:r>
          </w:p>
        </w:tc>
        <w:tc>
          <w:tcPr>
            <w:tcW w:w="6727" w:type="dxa"/>
            <w:gridSpan w:val="8"/>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 xml:space="preserve">       单位联系电话：</w:t>
            </w:r>
          </w:p>
        </w:tc>
      </w:tr>
      <w:tr>
        <w:tblPrEx>
          <w:tblCellMar>
            <w:top w:w="0" w:type="dxa"/>
            <w:left w:w="108" w:type="dxa"/>
            <w:bottom w:w="0" w:type="dxa"/>
            <w:right w:w="108" w:type="dxa"/>
          </w:tblCellMar>
        </w:tblPrEx>
        <w:trPr>
          <w:gridAfter w:val="1"/>
          <w:wAfter w:w="181" w:type="dxa"/>
          <w:trHeight w:val="1024" w:hRule="atLeast"/>
        </w:trPr>
        <w:tc>
          <w:tcPr>
            <w:tcW w:w="1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 xml:space="preserve"> 擅长类别(研究方向）</w:t>
            </w:r>
          </w:p>
        </w:tc>
        <w:tc>
          <w:tcPr>
            <w:tcW w:w="280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8"/>
                <w:szCs w:val="28"/>
                <w:u w:val="none"/>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服务区域</w:t>
            </w:r>
          </w:p>
        </w:tc>
        <w:tc>
          <w:tcPr>
            <w:tcW w:w="296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8"/>
                <w:szCs w:val="28"/>
                <w:u w:val="none"/>
              </w:rPr>
            </w:pPr>
          </w:p>
        </w:tc>
      </w:tr>
      <w:tr>
        <w:tblPrEx>
          <w:tblCellMar>
            <w:top w:w="0" w:type="dxa"/>
            <w:left w:w="108" w:type="dxa"/>
            <w:bottom w:w="0" w:type="dxa"/>
            <w:right w:w="108" w:type="dxa"/>
          </w:tblCellMar>
        </w:tblPrEx>
        <w:trPr>
          <w:gridAfter w:val="1"/>
          <w:wAfter w:w="181" w:type="dxa"/>
          <w:trHeight w:val="1864" w:hRule="atLeast"/>
        </w:trPr>
        <w:tc>
          <w:tcPr>
            <w:tcW w:w="16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思想政治</w:t>
            </w:r>
          </w:p>
        </w:tc>
        <w:tc>
          <w:tcPr>
            <w:tcW w:w="6727"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8"/>
                <w:szCs w:val="28"/>
                <w:u w:val="none"/>
              </w:rPr>
            </w:pPr>
          </w:p>
          <w:p>
            <w:pPr>
              <w:jc w:val="center"/>
              <w:rPr>
                <w:rFonts w:hint="eastAsia" w:ascii="仿宋_GB2312" w:hAnsi="宋体" w:eastAsia="仿宋_GB2312" w:cs="仿宋_GB2312"/>
                <w:i w:val="0"/>
                <w:iCs w:val="0"/>
                <w:color w:val="000000"/>
                <w:sz w:val="28"/>
                <w:szCs w:val="28"/>
                <w:u w:val="none"/>
              </w:rPr>
            </w:pPr>
          </w:p>
          <w:p>
            <w:pPr>
              <w:jc w:val="center"/>
              <w:rPr>
                <w:rFonts w:hint="eastAsia" w:ascii="仿宋_GB2312" w:hAnsi="宋体" w:eastAsia="仿宋_GB2312" w:cs="仿宋_GB2312"/>
                <w:i w:val="0"/>
                <w:iCs w:val="0"/>
                <w:color w:val="000000"/>
                <w:sz w:val="28"/>
                <w:szCs w:val="28"/>
                <w:u w:val="none"/>
              </w:rPr>
            </w:pPr>
          </w:p>
          <w:p>
            <w:pPr>
              <w:jc w:val="center"/>
              <w:rPr>
                <w:rFonts w:hint="eastAsia" w:ascii="仿宋_GB2312" w:hAnsi="宋体" w:eastAsia="仿宋_GB2312" w:cs="仿宋_GB2312"/>
                <w:i w:val="0"/>
                <w:iCs w:val="0"/>
                <w:color w:val="000000"/>
                <w:sz w:val="28"/>
                <w:szCs w:val="28"/>
                <w:u w:val="none"/>
              </w:rPr>
            </w:pPr>
          </w:p>
        </w:tc>
      </w:tr>
      <w:tr>
        <w:tblPrEx>
          <w:tblCellMar>
            <w:top w:w="0" w:type="dxa"/>
            <w:left w:w="108" w:type="dxa"/>
            <w:bottom w:w="0" w:type="dxa"/>
            <w:right w:w="108" w:type="dxa"/>
          </w:tblCellMar>
        </w:tblPrEx>
        <w:trPr>
          <w:gridAfter w:val="1"/>
          <w:wAfter w:w="181" w:type="dxa"/>
          <w:trHeight w:val="2162" w:hRule="atLeast"/>
        </w:trPr>
        <w:tc>
          <w:tcPr>
            <w:tcW w:w="16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廉洁自律</w:t>
            </w:r>
          </w:p>
        </w:tc>
        <w:tc>
          <w:tcPr>
            <w:tcW w:w="6727"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8"/>
                <w:szCs w:val="28"/>
                <w:u w:val="none"/>
              </w:rPr>
            </w:pPr>
          </w:p>
          <w:p>
            <w:pPr>
              <w:jc w:val="center"/>
              <w:rPr>
                <w:rFonts w:hint="eastAsia" w:ascii="仿宋_GB2312" w:hAnsi="宋体" w:eastAsia="仿宋_GB2312" w:cs="仿宋_GB2312"/>
                <w:i w:val="0"/>
                <w:iCs w:val="0"/>
                <w:color w:val="000000"/>
                <w:sz w:val="28"/>
                <w:szCs w:val="28"/>
                <w:u w:val="none"/>
              </w:rPr>
            </w:pPr>
          </w:p>
          <w:p>
            <w:pPr>
              <w:jc w:val="center"/>
              <w:rPr>
                <w:rFonts w:hint="eastAsia" w:ascii="仿宋_GB2312" w:hAnsi="宋体" w:eastAsia="仿宋_GB2312" w:cs="仿宋_GB2312"/>
                <w:i w:val="0"/>
                <w:iCs w:val="0"/>
                <w:color w:val="000000"/>
                <w:sz w:val="28"/>
                <w:szCs w:val="28"/>
                <w:u w:val="none"/>
              </w:rPr>
            </w:pPr>
          </w:p>
          <w:p>
            <w:pPr>
              <w:jc w:val="center"/>
              <w:rPr>
                <w:rFonts w:hint="eastAsia" w:ascii="仿宋_GB2312" w:hAnsi="宋体" w:eastAsia="仿宋_GB2312" w:cs="仿宋_GB2312"/>
                <w:i w:val="0"/>
                <w:iCs w:val="0"/>
                <w:color w:val="000000"/>
                <w:sz w:val="28"/>
                <w:szCs w:val="28"/>
                <w:u w:val="none"/>
              </w:rPr>
            </w:pPr>
          </w:p>
        </w:tc>
      </w:tr>
      <w:tr>
        <w:tblPrEx>
          <w:tblCellMar>
            <w:top w:w="0" w:type="dxa"/>
            <w:left w:w="108" w:type="dxa"/>
            <w:bottom w:w="0" w:type="dxa"/>
            <w:right w:w="108" w:type="dxa"/>
          </w:tblCellMar>
        </w:tblPrEx>
        <w:trPr>
          <w:gridAfter w:val="1"/>
          <w:wAfter w:w="181" w:type="dxa"/>
          <w:trHeight w:val="2310" w:hRule="atLeast"/>
        </w:trPr>
        <w:tc>
          <w:tcPr>
            <w:tcW w:w="16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8"/>
                <w:szCs w:val="28"/>
                <w:u w:val="none"/>
                <w:lang w:val="en-US" w:eastAsia="zh-CN" w:bidi="ar"/>
              </w:rPr>
              <w:t>成果(专利）</w:t>
            </w:r>
          </w:p>
        </w:tc>
        <w:tc>
          <w:tcPr>
            <w:tcW w:w="6727"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8"/>
                <w:szCs w:val="28"/>
                <w:u w:val="none"/>
              </w:rPr>
            </w:pPr>
          </w:p>
          <w:p>
            <w:pPr>
              <w:jc w:val="center"/>
              <w:rPr>
                <w:rFonts w:hint="eastAsia" w:ascii="仿宋_GB2312" w:hAnsi="宋体" w:eastAsia="仿宋_GB2312" w:cs="仿宋_GB2312"/>
                <w:i w:val="0"/>
                <w:iCs w:val="0"/>
                <w:color w:val="000000"/>
                <w:sz w:val="28"/>
                <w:szCs w:val="28"/>
                <w:u w:val="none"/>
              </w:rPr>
            </w:pPr>
          </w:p>
          <w:p>
            <w:pPr>
              <w:jc w:val="center"/>
              <w:rPr>
                <w:rFonts w:hint="eastAsia" w:ascii="仿宋_GB2312" w:hAnsi="宋体" w:eastAsia="仿宋_GB2312" w:cs="仿宋_GB2312"/>
                <w:i w:val="0"/>
                <w:iCs w:val="0"/>
                <w:color w:val="000000"/>
                <w:sz w:val="28"/>
                <w:szCs w:val="28"/>
                <w:u w:val="none"/>
              </w:rPr>
            </w:pPr>
          </w:p>
          <w:p>
            <w:pPr>
              <w:jc w:val="center"/>
              <w:rPr>
                <w:rFonts w:hint="eastAsia" w:ascii="仿宋_GB2312" w:hAnsi="宋体" w:eastAsia="仿宋_GB2312" w:cs="仿宋_GB2312"/>
                <w:i w:val="0"/>
                <w:iCs w:val="0"/>
                <w:color w:val="000000"/>
                <w:sz w:val="28"/>
                <w:szCs w:val="28"/>
                <w:u w:val="none"/>
              </w:rPr>
            </w:pPr>
          </w:p>
          <w:p>
            <w:pPr>
              <w:jc w:val="center"/>
              <w:rPr>
                <w:rFonts w:hint="eastAsia" w:ascii="仿宋_GB2312" w:hAnsi="宋体" w:eastAsia="仿宋_GB2312" w:cs="仿宋_GB2312"/>
                <w:i w:val="0"/>
                <w:iCs w:val="0"/>
                <w:color w:val="000000"/>
                <w:sz w:val="28"/>
                <w:szCs w:val="28"/>
                <w:u w:val="none"/>
              </w:rPr>
            </w:pPr>
          </w:p>
        </w:tc>
      </w:tr>
    </w:tbl>
    <w:tbl>
      <w:tblPr>
        <w:tblStyle w:val="4"/>
        <w:tblpPr w:leftFromText="180" w:rightFromText="180" w:vertAnchor="text" w:horzAnchor="page" w:tblpX="1900" w:tblpY="412"/>
        <w:tblOverlap w:val="never"/>
        <w:tblW w:w="8429" w:type="dxa"/>
        <w:tblInd w:w="0" w:type="dxa"/>
        <w:shd w:val="clear" w:color="auto" w:fill="auto"/>
        <w:tblLayout w:type="fixed"/>
        <w:tblCellMar>
          <w:top w:w="0" w:type="dxa"/>
          <w:left w:w="108" w:type="dxa"/>
          <w:bottom w:w="0" w:type="dxa"/>
          <w:right w:w="108" w:type="dxa"/>
        </w:tblCellMar>
      </w:tblPr>
      <w:tblGrid>
        <w:gridCol w:w="1620"/>
        <w:gridCol w:w="5443"/>
        <w:gridCol w:w="223"/>
        <w:gridCol w:w="223"/>
        <w:gridCol w:w="223"/>
        <w:gridCol w:w="223"/>
        <w:gridCol w:w="223"/>
        <w:gridCol w:w="251"/>
      </w:tblGrid>
      <w:tr>
        <w:tblPrEx>
          <w:shd w:val="clear" w:color="auto" w:fill="auto"/>
          <w:tblCellMar>
            <w:top w:w="0" w:type="dxa"/>
            <w:left w:w="108" w:type="dxa"/>
            <w:bottom w:w="0" w:type="dxa"/>
            <w:right w:w="108" w:type="dxa"/>
          </w:tblCellMar>
        </w:tblPrEx>
        <w:trPr>
          <w:trHeight w:val="1337" w:hRule="atLeast"/>
        </w:trPr>
        <w:tc>
          <w:tcPr>
            <w:tcW w:w="8429" w:type="dxa"/>
            <w:gridSpan w:val="8"/>
            <w:tcBorders>
              <w:top w:val="nil"/>
              <w:left w:val="nil"/>
              <w:bottom w:val="nil"/>
              <w:right w:val="nil"/>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kern w:val="0"/>
                <w:sz w:val="36"/>
                <w:szCs w:val="36"/>
                <w:u w:val="none"/>
                <w:lang w:val="en-US" w:eastAsia="zh-CN" w:bidi="ar"/>
              </w:rPr>
              <w:t>湖北省中小企业公共服务特聘服务专家申报推荐表</w:t>
            </w:r>
          </w:p>
        </w:tc>
      </w:tr>
      <w:tr>
        <w:tblPrEx>
          <w:tblCellMar>
            <w:top w:w="0" w:type="dxa"/>
            <w:left w:w="108" w:type="dxa"/>
            <w:bottom w:w="0" w:type="dxa"/>
            <w:right w:w="108" w:type="dxa"/>
          </w:tblCellMar>
        </w:tblPrEx>
        <w:trPr>
          <w:trHeight w:val="668" w:hRule="atLeast"/>
        </w:trPr>
        <w:tc>
          <w:tcPr>
            <w:tcW w:w="1620" w:type="dxa"/>
            <w:tcBorders>
              <w:top w:val="nil"/>
              <w:left w:val="nil"/>
              <w:bottom w:val="nil"/>
              <w:right w:val="nil"/>
            </w:tcBorders>
            <w:shd w:val="clear" w:color="auto" w:fill="auto"/>
            <w:noWrap/>
            <w:vAlign w:val="center"/>
          </w:tcPr>
          <w:p>
            <w:pPr>
              <w:jc w:val="center"/>
              <w:rPr>
                <w:rFonts w:hint="eastAsia" w:ascii="宋体" w:hAnsi="宋体" w:eastAsia="宋体" w:cs="宋体"/>
                <w:b/>
                <w:bCs/>
                <w:i w:val="0"/>
                <w:iCs w:val="0"/>
                <w:color w:val="000000"/>
                <w:sz w:val="36"/>
                <w:szCs w:val="36"/>
                <w:u w:val="none"/>
              </w:rPr>
            </w:pPr>
          </w:p>
        </w:tc>
        <w:tc>
          <w:tcPr>
            <w:tcW w:w="5443" w:type="dxa"/>
            <w:tcBorders>
              <w:top w:val="nil"/>
              <w:left w:val="nil"/>
              <w:bottom w:val="nil"/>
              <w:right w:val="nil"/>
            </w:tcBorders>
            <w:shd w:val="clear" w:color="auto" w:fill="auto"/>
            <w:noWrap/>
            <w:vAlign w:val="center"/>
          </w:tcPr>
          <w:p>
            <w:pPr>
              <w:jc w:val="center"/>
              <w:rPr>
                <w:rFonts w:hint="eastAsia" w:ascii="宋体" w:hAnsi="宋体" w:eastAsia="宋体" w:cs="宋体"/>
                <w:b/>
                <w:bCs/>
                <w:i w:val="0"/>
                <w:iCs w:val="0"/>
                <w:color w:val="000000"/>
                <w:sz w:val="36"/>
                <w:szCs w:val="36"/>
                <w:u w:val="none"/>
              </w:rPr>
            </w:pPr>
          </w:p>
        </w:tc>
        <w:tc>
          <w:tcPr>
            <w:tcW w:w="223" w:type="dxa"/>
            <w:tcBorders>
              <w:top w:val="nil"/>
              <w:left w:val="nil"/>
              <w:bottom w:val="nil"/>
              <w:right w:val="nil"/>
            </w:tcBorders>
            <w:shd w:val="clear" w:color="auto" w:fill="auto"/>
            <w:noWrap/>
            <w:vAlign w:val="center"/>
          </w:tcPr>
          <w:p>
            <w:pPr>
              <w:jc w:val="center"/>
              <w:rPr>
                <w:rFonts w:hint="eastAsia" w:ascii="宋体" w:hAnsi="宋体" w:eastAsia="宋体" w:cs="宋体"/>
                <w:b/>
                <w:bCs/>
                <w:i w:val="0"/>
                <w:iCs w:val="0"/>
                <w:color w:val="000000"/>
                <w:sz w:val="36"/>
                <w:szCs w:val="36"/>
                <w:u w:val="none"/>
              </w:rPr>
            </w:pPr>
          </w:p>
        </w:tc>
        <w:tc>
          <w:tcPr>
            <w:tcW w:w="223" w:type="dxa"/>
            <w:tcBorders>
              <w:top w:val="nil"/>
              <w:left w:val="nil"/>
              <w:bottom w:val="nil"/>
              <w:right w:val="nil"/>
            </w:tcBorders>
            <w:shd w:val="clear" w:color="auto" w:fill="auto"/>
            <w:noWrap/>
            <w:vAlign w:val="center"/>
          </w:tcPr>
          <w:p>
            <w:pPr>
              <w:jc w:val="center"/>
              <w:rPr>
                <w:rFonts w:hint="eastAsia" w:ascii="宋体" w:hAnsi="宋体" w:eastAsia="宋体" w:cs="宋体"/>
                <w:b/>
                <w:bCs/>
                <w:i w:val="0"/>
                <w:iCs w:val="0"/>
                <w:color w:val="000000"/>
                <w:sz w:val="36"/>
                <w:szCs w:val="36"/>
                <w:u w:val="none"/>
              </w:rPr>
            </w:pPr>
          </w:p>
        </w:tc>
        <w:tc>
          <w:tcPr>
            <w:tcW w:w="223" w:type="dxa"/>
            <w:tcBorders>
              <w:top w:val="nil"/>
              <w:left w:val="nil"/>
              <w:bottom w:val="nil"/>
              <w:right w:val="nil"/>
            </w:tcBorders>
            <w:shd w:val="clear" w:color="auto" w:fill="auto"/>
            <w:noWrap/>
            <w:vAlign w:val="center"/>
          </w:tcPr>
          <w:p>
            <w:pPr>
              <w:jc w:val="center"/>
              <w:rPr>
                <w:rFonts w:hint="eastAsia" w:ascii="宋体" w:hAnsi="宋体" w:eastAsia="宋体" w:cs="宋体"/>
                <w:b/>
                <w:bCs/>
                <w:i w:val="0"/>
                <w:iCs w:val="0"/>
                <w:color w:val="000000"/>
                <w:sz w:val="36"/>
                <w:szCs w:val="36"/>
                <w:u w:val="none"/>
              </w:rPr>
            </w:pPr>
          </w:p>
        </w:tc>
        <w:tc>
          <w:tcPr>
            <w:tcW w:w="223" w:type="dxa"/>
            <w:tcBorders>
              <w:top w:val="nil"/>
              <w:left w:val="nil"/>
              <w:bottom w:val="nil"/>
              <w:right w:val="nil"/>
            </w:tcBorders>
            <w:shd w:val="clear" w:color="auto" w:fill="auto"/>
            <w:noWrap/>
            <w:vAlign w:val="center"/>
          </w:tcPr>
          <w:p>
            <w:pPr>
              <w:jc w:val="center"/>
              <w:rPr>
                <w:rFonts w:hint="eastAsia" w:ascii="宋体" w:hAnsi="宋体" w:eastAsia="宋体" w:cs="宋体"/>
                <w:b/>
                <w:bCs/>
                <w:i w:val="0"/>
                <w:iCs w:val="0"/>
                <w:color w:val="000000"/>
                <w:sz w:val="36"/>
                <w:szCs w:val="36"/>
                <w:u w:val="none"/>
              </w:rPr>
            </w:pPr>
          </w:p>
        </w:tc>
        <w:tc>
          <w:tcPr>
            <w:tcW w:w="223" w:type="dxa"/>
            <w:tcBorders>
              <w:top w:val="nil"/>
              <w:left w:val="nil"/>
              <w:bottom w:val="nil"/>
              <w:right w:val="nil"/>
            </w:tcBorders>
            <w:shd w:val="clear" w:color="auto" w:fill="auto"/>
            <w:noWrap/>
            <w:vAlign w:val="center"/>
          </w:tcPr>
          <w:p>
            <w:pPr>
              <w:jc w:val="center"/>
              <w:rPr>
                <w:rFonts w:hint="eastAsia" w:ascii="宋体" w:hAnsi="宋体" w:eastAsia="宋体" w:cs="宋体"/>
                <w:b/>
                <w:bCs/>
                <w:i w:val="0"/>
                <w:iCs w:val="0"/>
                <w:color w:val="000000"/>
                <w:sz w:val="36"/>
                <w:szCs w:val="36"/>
                <w:u w:val="none"/>
              </w:rPr>
            </w:pPr>
          </w:p>
        </w:tc>
        <w:tc>
          <w:tcPr>
            <w:tcW w:w="251" w:type="dxa"/>
            <w:tcBorders>
              <w:top w:val="nil"/>
              <w:left w:val="nil"/>
              <w:bottom w:val="nil"/>
              <w:right w:val="nil"/>
            </w:tcBorders>
            <w:shd w:val="clear" w:color="auto" w:fill="auto"/>
            <w:noWrap/>
            <w:vAlign w:val="center"/>
          </w:tcPr>
          <w:p>
            <w:pPr>
              <w:jc w:val="center"/>
              <w:rPr>
                <w:rFonts w:hint="eastAsia" w:ascii="宋体" w:hAnsi="宋体" w:eastAsia="宋体" w:cs="宋体"/>
                <w:b/>
                <w:bCs/>
                <w:i w:val="0"/>
                <w:iCs w:val="0"/>
                <w:color w:val="000000"/>
                <w:sz w:val="36"/>
                <w:szCs w:val="36"/>
                <w:u w:val="none"/>
              </w:rPr>
            </w:pPr>
          </w:p>
        </w:tc>
      </w:tr>
      <w:tr>
        <w:tblPrEx>
          <w:tblCellMar>
            <w:top w:w="0" w:type="dxa"/>
            <w:left w:w="108" w:type="dxa"/>
            <w:bottom w:w="0" w:type="dxa"/>
            <w:right w:w="108" w:type="dxa"/>
          </w:tblCellMar>
        </w:tblPrEx>
        <w:trPr>
          <w:trHeight w:val="679" w:hRule="atLeast"/>
        </w:trPr>
        <w:tc>
          <w:tcPr>
            <w:tcW w:w="1620" w:type="dxa"/>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40"/>
                <w:szCs w:val="40"/>
                <w:u w:val="none"/>
              </w:rPr>
            </w:pPr>
          </w:p>
        </w:tc>
        <w:tc>
          <w:tcPr>
            <w:tcW w:w="6809" w:type="dxa"/>
            <w:gridSpan w:val="7"/>
            <w:tcBorders>
              <w:top w:val="single" w:color="000000" w:sz="4" w:space="0"/>
              <w:left w:val="nil"/>
              <w:bottom w:val="nil"/>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8"/>
                <w:szCs w:val="28"/>
                <w:u w:val="none"/>
              </w:rPr>
            </w:pPr>
          </w:p>
        </w:tc>
      </w:tr>
      <w:tr>
        <w:tblPrEx>
          <w:tblCellMar>
            <w:top w:w="0" w:type="dxa"/>
            <w:left w:w="108" w:type="dxa"/>
            <w:bottom w:w="0" w:type="dxa"/>
            <w:right w:w="108" w:type="dxa"/>
          </w:tblCellMar>
        </w:tblPrEx>
        <w:trPr>
          <w:trHeight w:val="668" w:hRule="atLeast"/>
        </w:trPr>
        <w:tc>
          <w:tcPr>
            <w:tcW w:w="1620" w:type="dxa"/>
            <w:tcBorders>
              <w:top w:val="nil"/>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32"/>
                <w:szCs w:val="32"/>
                <w:u w:val="none"/>
              </w:rPr>
            </w:pPr>
          </w:p>
        </w:tc>
        <w:tc>
          <w:tcPr>
            <w:tcW w:w="6809" w:type="dxa"/>
            <w:gridSpan w:val="7"/>
            <w:tcBorders>
              <w:top w:val="nil"/>
              <w:left w:val="nil"/>
              <w:bottom w:val="nil"/>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8"/>
                <w:szCs w:val="28"/>
                <w:u w:val="none"/>
              </w:rPr>
            </w:pPr>
          </w:p>
        </w:tc>
      </w:tr>
      <w:tr>
        <w:tblPrEx>
          <w:tblCellMar>
            <w:top w:w="0" w:type="dxa"/>
            <w:left w:w="108" w:type="dxa"/>
            <w:bottom w:w="0" w:type="dxa"/>
            <w:right w:w="108" w:type="dxa"/>
          </w:tblCellMar>
        </w:tblPrEx>
        <w:trPr>
          <w:trHeight w:val="668" w:hRule="atLeast"/>
        </w:trPr>
        <w:tc>
          <w:tcPr>
            <w:tcW w:w="1620" w:type="dxa"/>
            <w:tcBorders>
              <w:top w:val="nil"/>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32"/>
                <w:szCs w:val="32"/>
                <w:u w:val="none"/>
              </w:rPr>
            </w:pPr>
          </w:p>
        </w:tc>
        <w:tc>
          <w:tcPr>
            <w:tcW w:w="6809" w:type="dxa"/>
            <w:gridSpan w:val="7"/>
            <w:tcBorders>
              <w:top w:val="nil"/>
              <w:left w:val="nil"/>
              <w:bottom w:val="nil"/>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8"/>
                <w:szCs w:val="28"/>
                <w:u w:val="none"/>
              </w:rPr>
            </w:pPr>
          </w:p>
        </w:tc>
      </w:tr>
      <w:tr>
        <w:tblPrEx>
          <w:tblCellMar>
            <w:top w:w="0" w:type="dxa"/>
            <w:left w:w="108" w:type="dxa"/>
            <w:bottom w:w="0" w:type="dxa"/>
            <w:right w:w="108" w:type="dxa"/>
          </w:tblCellMar>
        </w:tblPrEx>
        <w:trPr>
          <w:trHeight w:val="668" w:hRule="atLeast"/>
        </w:trPr>
        <w:tc>
          <w:tcPr>
            <w:tcW w:w="1620" w:type="dxa"/>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36"/>
                <w:szCs w:val="36"/>
                <w:u w:val="none"/>
              </w:rPr>
            </w:pPr>
            <w:r>
              <w:rPr>
                <w:rFonts w:hint="eastAsia" w:ascii="宋体" w:hAnsi="宋体" w:eastAsia="宋体" w:cs="宋体"/>
                <w:i w:val="0"/>
                <w:iCs w:val="0"/>
                <w:color w:val="000000"/>
                <w:kern w:val="0"/>
                <w:sz w:val="36"/>
                <w:szCs w:val="36"/>
                <w:u w:val="none"/>
                <w:lang w:val="en-US" w:eastAsia="zh-CN" w:bidi="ar"/>
              </w:rPr>
              <w:t>服</w:t>
            </w:r>
          </w:p>
        </w:tc>
        <w:tc>
          <w:tcPr>
            <w:tcW w:w="6809" w:type="dxa"/>
            <w:gridSpan w:val="7"/>
            <w:tcBorders>
              <w:top w:val="nil"/>
              <w:left w:val="nil"/>
              <w:bottom w:val="nil"/>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8"/>
                <w:szCs w:val="28"/>
                <w:u w:val="none"/>
              </w:rPr>
            </w:pPr>
          </w:p>
        </w:tc>
      </w:tr>
      <w:tr>
        <w:tblPrEx>
          <w:tblCellMar>
            <w:top w:w="0" w:type="dxa"/>
            <w:left w:w="108" w:type="dxa"/>
            <w:bottom w:w="0" w:type="dxa"/>
            <w:right w:w="108" w:type="dxa"/>
          </w:tblCellMar>
        </w:tblPrEx>
        <w:trPr>
          <w:trHeight w:val="668" w:hRule="atLeast"/>
        </w:trPr>
        <w:tc>
          <w:tcPr>
            <w:tcW w:w="1620" w:type="dxa"/>
            <w:tcBorders>
              <w:top w:val="nil"/>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36"/>
                <w:szCs w:val="36"/>
                <w:u w:val="none"/>
              </w:rPr>
            </w:pPr>
          </w:p>
        </w:tc>
        <w:tc>
          <w:tcPr>
            <w:tcW w:w="6809" w:type="dxa"/>
            <w:gridSpan w:val="7"/>
            <w:tcBorders>
              <w:top w:val="nil"/>
              <w:left w:val="nil"/>
              <w:bottom w:val="nil"/>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8"/>
                <w:szCs w:val="28"/>
                <w:u w:val="none"/>
              </w:rPr>
            </w:pPr>
          </w:p>
        </w:tc>
      </w:tr>
      <w:tr>
        <w:tblPrEx>
          <w:tblCellMar>
            <w:top w:w="0" w:type="dxa"/>
            <w:left w:w="108" w:type="dxa"/>
            <w:bottom w:w="0" w:type="dxa"/>
            <w:right w:w="108" w:type="dxa"/>
          </w:tblCellMar>
        </w:tblPrEx>
        <w:trPr>
          <w:trHeight w:val="668" w:hRule="atLeast"/>
        </w:trPr>
        <w:tc>
          <w:tcPr>
            <w:tcW w:w="1620" w:type="dxa"/>
            <w:tcBorders>
              <w:top w:val="nil"/>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36"/>
                <w:szCs w:val="36"/>
                <w:u w:val="none"/>
              </w:rPr>
            </w:pPr>
          </w:p>
        </w:tc>
        <w:tc>
          <w:tcPr>
            <w:tcW w:w="6809" w:type="dxa"/>
            <w:gridSpan w:val="7"/>
            <w:tcBorders>
              <w:top w:val="nil"/>
              <w:left w:val="nil"/>
              <w:bottom w:val="nil"/>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8"/>
                <w:szCs w:val="28"/>
                <w:u w:val="none"/>
              </w:rPr>
            </w:pPr>
          </w:p>
        </w:tc>
      </w:tr>
      <w:tr>
        <w:tblPrEx>
          <w:tblCellMar>
            <w:top w:w="0" w:type="dxa"/>
            <w:left w:w="108" w:type="dxa"/>
            <w:bottom w:w="0" w:type="dxa"/>
            <w:right w:w="108" w:type="dxa"/>
          </w:tblCellMar>
        </w:tblPrEx>
        <w:trPr>
          <w:trHeight w:val="668" w:hRule="atLeast"/>
        </w:trPr>
        <w:tc>
          <w:tcPr>
            <w:tcW w:w="1620" w:type="dxa"/>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36"/>
                <w:szCs w:val="36"/>
                <w:u w:val="none"/>
              </w:rPr>
            </w:pPr>
            <w:r>
              <w:rPr>
                <w:rFonts w:hint="eastAsia" w:ascii="宋体" w:hAnsi="宋体" w:eastAsia="宋体" w:cs="宋体"/>
                <w:i w:val="0"/>
                <w:iCs w:val="0"/>
                <w:color w:val="000000"/>
                <w:kern w:val="0"/>
                <w:sz w:val="36"/>
                <w:szCs w:val="36"/>
                <w:u w:val="none"/>
                <w:lang w:val="en-US" w:eastAsia="zh-CN" w:bidi="ar"/>
              </w:rPr>
              <w:t>务</w:t>
            </w:r>
          </w:p>
        </w:tc>
        <w:tc>
          <w:tcPr>
            <w:tcW w:w="6809" w:type="dxa"/>
            <w:gridSpan w:val="7"/>
            <w:tcBorders>
              <w:top w:val="nil"/>
              <w:left w:val="nil"/>
              <w:bottom w:val="nil"/>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8"/>
                <w:szCs w:val="28"/>
                <w:u w:val="none"/>
              </w:rPr>
            </w:pPr>
          </w:p>
        </w:tc>
      </w:tr>
      <w:tr>
        <w:tblPrEx>
          <w:tblCellMar>
            <w:top w:w="0" w:type="dxa"/>
            <w:left w:w="108" w:type="dxa"/>
            <w:bottom w:w="0" w:type="dxa"/>
            <w:right w:w="108" w:type="dxa"/>
          </w:tblCellMar>
        </w:tblPrEx>
        <w:trPr>
          <w:trHeight w:val="668" w:hRule="atLeast"/>
        </w:trPr>
        <w:tc>
          <w:tcPr>
            <w:tcW w:w="1620" w:type="dxa"/>
            <w:tcBorders>
              <w:top w:val="nil"/>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36"/>
                <w:szCs w:val="36"/>
                <w:u w:val="none"/>
              </w:rPr>
            </w:pPr>
          </w:p>
        </w:tc>
        <w:tc>
          <w:tcPr>
            <w:tcW w:w="6809" w:type="dxa"/>
            <w:gridSpan w:val="7"/>
            <w:tcBorders>
              <w:top w:val="nil"/>
              <w:left w:val="nil"/>
              <w:bottom w:val="nil"/>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8"/>
                <w:szCs w:val="28"/>
                <w:u w:val="none"/>
              </w:rPr>
            </w:pPr>
          </w:p>
        </w:tc>
      </w:tr>
      <w:tr>
        <w:tblPrEx>
          <w:tblCellMar>
            <w:top w:w="0" w:type="dxa"/>
            <w:left w:w="108" w:type="dxa"/>
            <w:bottom w:w="0" w:type="dxa"/>
            <w:right w:w="108" w:type="dxa"/>
          </w:tblCellMar>
        </w:tblPrEx>
        <w:trPr>
          <w:trHeight w:val="668" w:hRule="atLeast"/>
        </w:trPr>
        <w:tc>
          <w:tcPr>
            <w:tcW w:w="1620" w:type="dxa"/>
            <w:tcBorders>
              <w:top w:val="nil"/>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36"/>
                <w:szCs w:val="36"/>
                <w:u w:val="none"/>
              </w:rPr>
            </w:pPr>
          </w:p>
        </w:tc>
        <w:tc>
          <w:tcPr>
            <w:tcW w:w="6809" w:type="dxa"/>
            <w:gridSpan w:val="7"/>
            <w:tcBorders>
              <w:top w:val="nil"/>
              <w:left w:val="nil"/>
              <w:bottom w:val="nil"/>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8"/>
                <w:szCs w:val="28"/>
                <w:u w:val="none"/>
              </w:rPr>
            </w:pPr>
          </w:p>
        </w:tc>
      </w:tr>
      <w:tr>
        <w:tblPrEx>
          <w:tblCellMar>
            <w:top w:w="0" w:type="dxa"/>
            <w:left w:w="108" w:type="dxa"/>
            <w:bottom w:w="0" w:type="dxa"/>
            <w:right w:w="108" w:type="dxa"/>
          </w:tblCellMar>
        </w:tblPrEx>
        <w:trPr>
          <w:trHeight w:val="668" w:hRule="atLeast"/>
        </w:trPr>
        <w:tc>
          <w:tcPr>
            <w:tcW w:w="1620" w:type="dxa"/>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36"/>
                <w:szCs w:val="36"/>
                <w:u w:val="none"/>
              </w:rPr>
            </w:pPr>
            <w:r>
              <w:rPr>
                <w:rFonts w:hint="eastAsia" w:ascii="宋体" w:hAnsi="宋体" w:eastAsia="宋体" w:cs="宋体"/>
                <w:i w:val="0"/>
                <w:iCs w:val="0"/>
                <w:color w:val="000000"/>
                <w:kern w:val="0"/>
                <w:sz w:val="36"/>
                <w:szCs w:val="36"/>
                <w:u w:val="none"/>
                <w:lang w:val="en-US" w:eastAsia="zh-CN" w:bidi="ar"/>
              </w:rPr>
              <w:t>业</w:t>
            </w:r>
          </w:p>
        </w:tc>
        <w:tc>
          <w:tcPr>
            <w:tcW w:w="6809" w:type="dxa"/>
            <w:gridSpan w:val="7"/>
            <w:tcBorders>
              <w:top w:val="nil"/>
              <w:left w:val="nil"/>
              <w:bottom w:val="nil"/>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8"/>
                <w:szCs w:val="28"/>
                <w:u w:val="none"/>
              </w:rPr>
            </w:pPr>
          </w:p>
        </w:tc>
      </w:tr>
      <w:tr>
        <w:tblPrEx>
          <w:tblCellMar>
            <w:top w:w="0" w:type="dxa"/>
            <w:left w:w="108" w:type="dxa"/>
            <w:bottom w:w="0" w:type="dxa"/>
            <w:right w:w="108" w:type="dxa"/>
          </w:tblCellMar>
        </w:tblPrEx>
        <w:trPr>
          <w:trHeight w:val="668" w:hRule="atLeast"/>
        </w:trPr>
        <w:tc>
          <w:tcPr>
            <w:tcW w:w="1620" w:type="dxa"/>
            <w:tcBorders>
              <w:top w:val="nil"/>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36"/>
                <w:szCs w:val="36"/>
                <w:u w:val="none"/>
              </w:rPr>
            </w:pPr>
          </w:p>
        </w:tc>
        <w:tc>
          <w:tcPr>
            <w:tcW w:w="6809" w:type="dxa"/>
            <w:gridSpan w:val="7"/>
            <w:tcBorders>
              <w:top w:val="nil"/>
              <w:left w:val="nil"/>
              <w:bottom w:val="nil"/>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8"/>
                <w:szCs w:val="28"/>
                <w:u w:val="none"/>
              </w:rPr>
            </w:pPr>
          </w:p>
        </w:tc>
      </w:tr>
      <w:tr>
        <w:tblPrEx>
          <w:tblCellMar>
            <w:top w:w="0" w:type="dxa"/>
            <w:left w:w="108" w:type="dxa"/>
            <w:bottom w:w="0" w:type="dxa"/>
            <w:right w:w="108" w:type="dxa"/>
          </w:tblCellMar>
        </w:tblPrEx>
        <w:trPr>
          <w:trHeight w:val="668" w:hRule="atLeast"/>
        </w:trPr>
        <w:tc>
          <w:tcPr>
            <w:tcW w:w="1620" w:type="dxa"/>
            <w:tcBorders>
              <w:top w:val="nil"/>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36"/>
                <w:szCs w:val="36"/>
                <w:u w:val="none"/>
              </w:rPr>
            </w:pPr>
          </w:p>
        </w:tc>
        <w:tc>
          <w:tcPr>
            <w:tcW w:w="6809" w:type="dxa"/>
            <w:gridSpan w:val="7"/>
            <w:tcBorders>
              <w:top w:val="nil"/>
              <w:left w:val="nil"/>
              <w:bottom w:val="nil"/>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8"/>
                <w:szCs w:val="28"/>
                <w:u w:val="none"/>
              </w:rPr>
            </w:pPr>
          </w:p>
        </w:tc>
      </w:tr>
      <w:tr>
        <w:tblPrEx>
          <w:tblCellMar>
            <w:top w:w="0" w:type="dxa"/>
            <w:left w:w="108" w:type="dxa"/>
            <w:bottom w:w="0" w:type="dxa"/>
            <w:right w:w="108" w:type="dxa"/>
          </w:tblCellMar>
        </w:tblPrEx>
        <w:trPr>
          <w:trHeight w:val="668" w:hRule="atLeast"/>
        </w:trPr>
        <w:tc>
          <w:tcPr>
            <w:tcW w:w="1620" w:type="dxa"/>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36"/>
                <w:szCs w:val="36"/>
                <w:u w:val="none"/>
              </w:rPr>
            </w:pPr>
            <w:r>
              <w:rPr>
                <w:rFonts w:hint="eastAsia" w:ascii="宋体" w:hAnsi="宋体" w:eastAsia="宋体" w:cs="宋体"/>
                <w:i w:val="0"/>
                <w:iCs w:val="0"/>
                <w:color w:val="000000"/>
                <w:kern w:val="0"/>
                <w:sz w:val="36"/>
                <w:szCs w:val="36"/>
                <w:u w:val="none"/>
                <w:lang w:val="en-US" w:eastAsia="zh-CN" w:bidi="ar"/>
              </w:rPr>
              <w:t>绩</w:t>
            </w:r>
          </w:p>
        </w:tc>
        <w:tc>
          <w:tcPr>
            <w:tcW w:w="6809" w:type="dxa"/>
            <w:gridSpan w:val="7"/>
            <w:tcBorders>
              <w:top w:val="nil"/>
              <w:left w:val="nil"/>
              <w:bottom w:val="nil"/>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8"/>
                <w:szCs w:val="28"/>
                <w:u w:val="none"/>
              </w:rPr>
            </w:pPr>
          </w:p>
        </w:tc>
      </w:tr>
      <w:tr>
        <w:tblPrEx>
          <w:tblCellMar>
            <w:top w:w="0" w:type="dxa"/>
            <w:left w:w="108" w:type="dxa"/>
            <w:bottom w:w="0" w:type="dxa"/>
            <w:right w:w="108" w:type="dxa"/>
          </w:tblCellMar>
        </w:tblPrEx>
        <w:trPr>
          <w:trHeight w:val="668" w:hRule="atLeast"/>
        </w:trPr>
        <w:tc>
          <w:tcPr>
            <w:tcW w:w="1620" w:type="dxa"/>
            <w:tcBorders>
              <w:top w:val="nil"/>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36"/>
                <w:szCs w:val="36"/>
                <w:u w:val="none"/>
              </w:rPr>
            </w:pPr>
          </w:p>
        </w:tc>
        <w:tc>
          <w:tcPr>
            <w:tcW w:w="6809" w:type="dxa"/>
            <w:gridSpan w:val="7"/>
            <w:tcBorders>
              <w:top w:val="nil"/>
              <w:left w:val="nil"/>
              <w:bottom w:val="nil"/>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8"/>
                <w:szCs w:val="28"/>
                <w:u w:val="none"/>
              </w:rPr>
            </w:pPr>
          </w:p>
        </w:tc>
      </w:tr>
      <w:tr>
        <w:tblPrEx>
          <w:tblCellMar>
            <w:top w:w="0" w:type="dxa"/>
            <w:left w:w="108" w:type="dxa"/>
            <w:bottom w:w="0" w:type="dxa"/>
            <w:right w:w="108" w:type="dxa"/>
          </w:tblCellMar>
        </w:tblPrEx>
        <w:trPr>
          <w:trHeight w:val="668" w:hRule="atLeast"/>
        </w:trPr>
        <w:tc>
          <w:tcPr>
            <w:tcW w:w="1620" w:type="dxa"/>
            <w:tcBorders>
              <w:top w:val="nil"/>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32"/>
                <w:szCs w:val="32"/>
                <w:u w:val="none"/>
              </w:rPr>
            </w:pPr>
          </w:p>
        </w:tc>
        <w:tc>
          <w:tcPr>
            <w:tcW w:w="6809" w:type="dxa"/>
            <w:gridSpan w:val="7"/>
            <w:tcBorders>
              <w:top w:val="nil"/>
              <w:left w:val="nil"/>
              <w:bottom w:val="nil"/>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8"/>
                <w:szCs w:val="28"/>
                <w:u w:val="none"/>
              </w:rPr>
            </w:pPr>
          </w:p>
        </w:tc>
      </w:tr>
      <w:tr>
        <w:tblPrEx>
          <w:tblCellMar>
            <w:top w:w="0" w:type="dxa"/>
            <w:left w:w="108" w:type="dxa"/>
            <w:bottom w:w="0" w:type="dxa"/>
            <w:right w:w="108" w:type="dxa"/>
          </w:tblCellMar>
        </w:tblPrEx>
        <w:trPr>
          <w:trHeight w:val="668" w:hRule="atLeast"/>
        </w:trPr>
        <w:tc>
          <w:tcPr>
            <w:tcW w:w="1620" w:type="dxa"/>
            <w:tcBorders>
              <w:top w:val="nil"/>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40"/>
                <w:szCs w:val="40"/>
                <w:u w:val="none"/>
              </w:rPr>
            </w:pPr>
          </w:p>
        </w:tc>
        <w:tc>
          <w:tcPr>
            <w:tcW w:w="6809" w:type="dxa"/>
            <w:gridSpan w:val="7"/>
            <w:tcBorders>
              <w:top w:val="nil"/>
              <w:left w:val="nil"/>
              <w:bottom w:val="nil"/>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8"/>
                <w:szCs w:val="28"/>
                <w:u w:val="none"/>
              </w:rPr>
            </w:pPr>
          </w:p>
        </w:tc>
      </w:tr>
      <w:tr>
        <w:tblPrEx>
          <w:tblCellMar>
            <w:top w:w="0" w:type="dxa"/>
            <w:left w:w="108" w:type="dxa"/>
            <w:bottom w:w="0" w:type="dxa"/>
            <w:right w:w="108" w:type="dxa"/>
          </w:tblCellMar>
        </w:tblPrEx>
        <w:trPr>
          <w:trHeight w:val="679" w:hRule="atLeast"/>
        </w:trPr>
        <w:tc>
          <w:tcPr>
            <w:tcW w:w="1620" w:type="dxa"/>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40"/>
                <w:szCs w:val="40"/>
                <w:u w:val="none"/>
              </w:rPr>
            </w:pPr>
          </w:p>
        </w:tc>
        <w:tc>
          <w:tcPr>
            <w:tcW w:w="6809" w:type="dxa"/>
            <w:gridSpan w:val="7"/>
            <w:tcBorders>
              <w:top w:val="nil"/>
              <w:left w:val="nil"/>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8"/>
                <w:szCs w:val="28"/>
                <w:u w:val="none"/>
              </w:rPr>
            </w:pPr>
          </w:p>
        </w:tc>
      </w:tr>
    </w:tbl>
    <w:tbl>
      <w:tblPr>
        <w:tblStyle w:val="4"/>
        <w:tblpPr w:leftFromText="180" w:rightFromText="180" w:vertAnchor="text" w:horzAnchor="page" w:tblpX="1810" w:tblpY="70"/>
        <w:tblOverlap w:val="never"/>
        <w:tblW w:w="8376" w:type="dxa"/>
        <w:tblInd w:w="0" w:type="dxa"/>
        <w:shd w:val="clear" w:color="auto" w:fill="auto"/>
        <w:tblLayout w:type="autofit"/>
        <w:tblCellMar>
          <w:top w:w="0" w:type="dxa"/>
          <w:left w:w="108" w:type="dxa"/>
          <w:bottom w:w="0" w:type="dxa"/>
          <w:right w:w="108" w:type="dxa"/>
        </w:tblCellMar>
      </w:tblPr>
      <w:tblGrid>
        <w:gridCol w:w="1663"/>
        <w:gridCol w:w="6713"/>
      </w:tblGrid>
      <w:tr>
        <w:tblPrEx>
          <w:tblCellMar>
            <w:top w:w="0" w:type="dxa"/>
            <w:left w:w="108" w:type="dxa"/>
            <w:bottom w:w="0" w:type="dxa"/>
            <w:right w:w="108" w:type="dxa"/>
          </w:tblCellMar>
        </w:tblPrEx>
        <w:trPr>
          <w:trHeight w:val="1014" w:hRule="atLeast"/>
        </w:trPr>
        <w:tc>
          <w:tcPr>
            <w:tcW w:w="8376" w:type="dxa"/>
            <w:gridSpan w:val="2"/>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kern w:val="0"/>
                <w:sz w:val="36"/>
                <w:szCs w:val="36"/>
                <w:u w:val="none"/>
                <w:lang w:val="en-US" w:eastAsia="zh-CN" w:bidi="ar"/>
              </w:rPr>
              <w:t>湖北省中小企业公共服务特聘服务专家申报推荐表</w:t>
            </w:r>
          </w:p>
        </w:tc>
      </w:tr>
      <w:tr>
        <w:tblPrEx>
          <w:tblCellMar>
            <w:top w:w="0" w:type="dxa"/>
            <w:left w:w="108" w:type="dxa"/>
            <w:bottom w:w="0" w:type="dxa"/>
            <w:right w:w="108" w:type="dxa"/>
          </w:tblCellMar>
        </w:tblPrEx>
        <w:trPr>
          <w:trHeight w:val="6066" w:hRule="atLeast"/>
        </w:trPr>
        <w:tc>
          <w:tcPr>
            <w:tcW w:w="1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自</w:t>
            </w:r>
          </w:p>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我</w:t>
            </w:r>
          </w:p>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鉴</w:t>
            </w:r>
          </w:p>
          <w:p>
            <w:pPr>
              <w:keepNext w:val="0"/>
              <w:keepLines w:val="0"/>
              <w:widowControl/>
              <w:suppressLineNumbers w:val="0"/>
              <w:jc w:val="center"/>
              <w:textAlignment w:val="center"/>
              <w:rPr>
                <w:rFonts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定</w:t>
            </w:r>
          </w:p>
        </w:tc>
        <w:tc>
          <w:tcPr>
            <w:tcW w:w="6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8"/>
                <w:szCs w:val="28"/>
                <w:u w:val="none"/>
              </w:rPr>
            </w:pPr>
          </w:p>
          <w:p>
            <w:pPr>
              <w:jc w:val="center"/>
              <w:rPr>
                <w:rFonts w:hint="eastAsia" w:ascii="仿宋_GB2312" w:hAnsi="宋体" w:eastAsia="仿宋_GB2312" w:cs="仿宋_GB2312"/>
                <w:i w:val="0"/>
                <w:iCs w:val="0"/>
                <w:color w:val="000000"/>
                <w:sz w:val="28"/>
                <w:szCs w:val="28"/>
                <w:u w:val="none"/>
              </w:rPr>
            </w:pPr>
          </w:p>
          <w:p>
            <w:pPr>
              <w:jc w:val="center"/>
              <w:rPr>
                <w:rFonts w:hint="eastAsia" w:ascii="仿宋_GB2312" w:hAnsi="宋体" w:eastAsia="仿宋_GB2312" w:cs="仿宋_GB2312"/>
                <w:i w:val="0"/>
                <w:iCs w:val="0"/>
                <w:color w:val="000000"/>
                <w:sz w:val="28"/>
                <w:szCs w:val="28"/>
                <w:u w:val="none"/>
              </w:rPr>
            </w:pPr>
          </w:p>
          <w:p>
            <w:pPr>
              <w:jc w:val="center"/>
              <w:rPr>
                <w:rFonts w:hint="eastAsia" w:ascii="仿宋_GB2312" w:hAnsi="宋体" w:eastAsia="仿宋_GB2312" w:cs="仿宋_GB2312"/>
                <w:i w:val="0"/>
                <w:iCs w:val="0"/>
                <w:color w:val="000000"/>
                <w:sz w:val="28"/>
                <w:szCs w:val="28"/>
                <w:u w:val="none"/>
              </w:rPr>
            </w:pPr>
          </w:p>
          <w:p>
            <w:pPr>
              <w:jc w:val="center"/>
              <w:rPr>
                <w:rFonts w:hint="eastAsia" w:ascii="仿宋_GB2312" w:hAnsi="宋体" w:eastAsia="仿宋_GB2312" w:cs="仿宋_GB2312"/>
                <w:i w:val="0"/>
                <w:iCs w:val="0"/>
                <w:color w:val="000000"/>
                <w:sz w:val="28"/>
                <w:szCs w:val="28"/>
                <w:u w:val="none"/>
              </w:rPr>
            </w:pPr>
          </w:p>
          <w:p>
            <w:pPr>
              <w:jc w:val="center"/>
              <w:rPr>
                <w:rFonts w:hint="eastAsia" w:ascii="仿宋_GB2312" w:hAnsi="宋体" w:eastAsia="仿宋_GB2312" w:cs="仿宋_GB2312"/>
                <w:i w:val="0"/>
                <w:iCs w:val="0"/>
                <w:color w:val="000000"/>
                <w:sz w:val="28"/>
                <w:szCs w:val="28"/>
                <w:u w:val="none"/>
              </w:rPr>
            </w:pPr>
          </w:p>
          <w:p>
            <w:pPr>
              <w:jc w:val="center"/>
              <w:rPr>
                <w:rFonts w:hint="eastAsia" w:ascii="仿宋_GB2312" w:hAnsi="宋体" w:eastAsia="仿宋_GB2312" w:cs="仿宋_GB2312"/>
                <w:i w:val="0"/>
                <w:iCs w:val="0"/>
                <w:color w:val="000000"/>
                <w:sz w:val="28"/>
                <w:szCs w:val="28"/>
                <w:u w:val="none"/>
              </w:rPr>
            </w:pPr>
          </w:p>
          <w:p>
            <w:pPr>
              <w:jc w:val="center"/>
              <w:rPr>
                <w:rFonts w:hint="eastAsia" w:ascii="仿宋_GB2312" w:hAnsi="宋体" w:eastAsia="仿宋_GB2312" w:cs="仿宋_GB2312"/>
                <w:i w:val="0"/>
                <w:iCs w:val="0"/>
                <w:color w:val="000000"/>
                <w:sz w:val="28"/>
                <w:szCs w:val="28"/>
                <w:u w:val="none"/>
              </w:rPr>
            </w:pPr>
          </w:p>
          <w:p>
            <w:pPr>
              <w:jc w:val="center"/>
              <w:rPr>
                <w:rFonts w:hint="eastAsia" w:ascii="仿宋_GB2312" w:hAnsi="宋体" w:eastAsia="仿宋_GB2312" w:cs="仿宋_GB2312"/>
                <w:i w:val="0"/>
                <w:iCs w:val="0"/>
                <w:color w:val="000000"/>
                <w:sz w:val="28"/>
                <w:szCs w:val="28"/>
                <w:u w:val="none"/>
              </w:rPr>
            </w:pPr>
          </w:p>
          <w:p>
            <w:pPr>
              <w:jc w:val="center"/>
              <w:rPr>
                <w:rFonts w:hint="eastAsia" w:ascii="仿宋_GB2312" w:hAnsi="宋体" w:eastAsia="仿宋_GB2312" w:cs="仿宋_GB2312"/>
                <w:i w:val="0"/>
                <w:iCs w:val="0"/>
                <w:color w:val="000000"/>
                <w:sz w:val="28"/>
                <w:szCs w:val="28"/>
                <w:u w:val="none"/>
              </w:rPr>
            </w:pPr>
          </w:p>
          <w:p>
            <w:pPr>
              <w:jc w:val="center"/>
              <w:rPr>
                <w:rFonts w:hint="eastAsia" w:ascii="仿宋_GB2312" w:hAnsi="宋体" w:eastAsia="仿宋_GB2312" w:cs="仿宋_GB2312"/>
                <w:i w:val="0"/>
                <w:iCs w:val="0"/>
                <w:color w:val="000000"/>
                <w:sz w:val="28"/>
                <w:szCs w:val="28"/>
                <w:u w:val="none"/>
              </w:rPr>
            </w:pPr>
          </w:p>
          <w:p>
            <w:pPr>
              <w:jc w:val="center"/>
              <w:rPr>
                <w:rFonts w:hint="eastAsia" w:ascii="仿宋_GB2312" w:hAnsi="宋体" w:eastAsia="仿宋_GB2312" w:cs="仿宋_GB2312"/>
                <w:i w:val="0"/>
                <w:iCs w:val="0"/>
                <w:color w:val="000000"/>
                <w:sz w:val="28"/>
                <w:szCs w:val="28"/>
                <w:u w:val="none"/>
              </w:rPr>
            </w:pPr>
          </w:p>
          <w:p>
            <w:pPr>
              <w:jc w:val="center"/>
              <w:rPr>
                <w:rFonts w:hint="eastAsia" w:ascii="仿宋_GB2312" w:hAnsi="宋体" w:eastAsia="仿宋_GB2312" w:cs="仿宋_GB2312"/>
                <w:i w:val="0"/>
                <w:iCs w:val="0"/>
                <w:color w:val="000000"/>
                <w:sz w:val="28"/>
                <w:szCs w:val="28"/>
                <w:u w:val="none"/>
              </w:rPr>
            </w:pPr>
          </w:p>
        </w:tc>
      </w:tr>
      <w:tr>
        <w:tblPrEx>
          <w:tblCellMar>
            <w:top w:w="0" w:type="dxa"/>
            <w:left w:w="108" w:type="dxa"/>
            <w:bottom w:w="0" w:type="dxa"/>
            <w:right w:w="108" w:type="dxa"/>
          </w:tblCellMar>
        </w:tblPrEx>
        <w:trPr>
          <w:trHeight w:val="1788" w:hRule="atLeast"/>
        </w:trPr>
        <w:tc>
          <w:tcPr>
            <w:tcW w:w="1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所在单位</w:t>
            </w:r>
            <w:r>
              <w:rPr>
                <w:rFonts w:hint="eastAsia" w:ascii="仿宋_GB2312" w:hAnsi="宋体" w:eastAsia="仿宋_GB2312" w:cs="仿宋_GB2312"/>
                <w:i w:val="0"/>
                <w:iCs w:val="0"/>
                <w:color w:val="000000"/>
                <w:kern w:val="0"/>
                <w:sz w:val="28"/>
                <w:szCs w:val="28"/>
                <w:u w:val="none"/>
                <w:lang w:val="en-US" w:eastAsia="zh-CN" w:bidi="ar"/>
              </w:rPr>
              <w:br w:type="textWrapping"/>
            </w:r>
            <w:r>
              <w:rPr>
                <w:rFonts w:hint="eastAsia" w:ascii="仿宋_GB2312" w:hAnsi="宋体" w:eastAsia="仿宋_GB2312" w:cs="仿宋_GB2312"/>
                <w:i w:val="0"/>
                <w:iCs w:val="0"/>
                <w:color w:val="000000"/>
                <w:kern w:val="0"/>
                <w:sz w:val="28"/>
                <w:szCs w:val="28"/>
                <w:u w:val="none"/>
                <w:lang w:val="en-US" w:eastAsia="zh-CN" w:bidi="ar"/>
              </w:rPr>
              <w:t>意见</w:t>
            </w:r>
          </w:p>
        </w:tc>
        <w:tc>
          <w:tcPr>
            <w:tcW w:w="6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8"/>
                <w:szCs w:val="28"/>
                <w:u w:val="none"/>
              </w:rPr>
            </w:pPr>
          </w:p>
        </w:tc>
      </w:tr>
      <w:tr>
        <w:tblPrEx>
          <w:tblCellMar>
            <w:top w:w="0" w:type="dxa"/>
            <w:left w:w="108" w:type="dxa"/>
            <w:bottom w:w="0" w:type="dxa"/>
            <w:right w:w="108" w:type="dxa"/>
          </w:tblCellMar>
        </w:tblPrEx>
        <w:trPr>
          <w:trHeight w:val="2030" w:hRule="atLeast"/>
        </w:trPr>
        <w:tc>
          <w:tcPr>
            <w:tcW w:w="1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 xml:space="preserve">  推荐单位</w:t>
            </w:r>
            <w:r>
              <w:rPr>
                <w:rFonts w:hint="eastAsia" w:ascii="仿宋_GB2312" w:hAnsi="宋体" w:eastAsia="仿宋_GB2312" w:cs="仿宋_GB2312"/>
                <w:i w:val="0"/>
                <w:iCs w:val="0"/>
                <w:color w:val="000000"/>
                <w:kern w:val="0"/>
                <w:sz w:val="28"/>
                <w:szCs w:val="28"/>
                <w:u w:val="none"/>
                <w:lang w:val="en-US" w:eastAsia="zh-CN" w:bidi="ar"/>
              </w:rPr>
              <w:br w:type="textWrapping"/>
            </w:r>
            <w:r>
              <w:rPr>
                <w:rFonts w:hint="eastAsia" w:ascii="仿宋_GB2312" w:hAnsi="宋体" w:eastAsia="仿宋_GB2312" w:cs="仿宋_GB2312"/>
                <w:i w:val="0"/>
                <w:iCs w:val="0"/>
                <w:color w:val="000000"/>
                <w:kern w:val="0"/>
                <w:sz w:val="28"/>
                <w:szCs w:val="28"/>
                <w:u w:val="none"/>
                <w:lang w:val="en-US" w:eastAsia="zh-CN" w:bidi="ar"/>
              </w:rPr>
              <w:t xml:space="preserve">    意见</w:t>
            </w:r>
          </w:p>
        </w:tc>
        <w:tc>
          <w:tcPr>
            <w:tcW w:w="6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8"/>
                <w:szCs w:val="28"/>
                <w:u w:val="none"/>
              </w:rPr>
            </w:pPr>
          </w:p>
        </w:tc>
      </w:tr>
    </w:tbl>
    <w:p>
      <w:pPr>
        <w:widowControl/>
        <w:rPr>
          <w:rFonts w:ascii="仿宋_GB2312" w:hAnsi="宋体" w:eastAsia="仿宋_GB2312" w:cs="宋体"/>
          <w:color w:val="333333"/>
          <w:kern w:val="0"/>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_GB2312">
    <w:altName w:val="Times New Roman"/>
    <w:panose1 w:val="00000000000000000000"/>
    <w:charset w:val="00"/>
    <w:family w:val="auto"/>
    <w:pitch w:val="default"/>
    <w:sig w:usb0="00000000" w:usb1="00000000" w:usb2="00000000" w:usb3="00000000" w:csb0="00000001" w:csb1="00000000"/>
  </w:font>
  <w:font w:name="微软雅黑">
    <w:panose1 w:val="020B0503020204020204"/>
    <w:charset w:val="86"/>
    <w:family w:val="swiss"/>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3959118"/>
      <w:docPartObj>
        <w:docPartGallery w:val="autotext"/>
      </w:docPartObj>
    </w:sdtPr>
    <w:sdtContent>
      <w:p>
        <w:pPr>
          <w:pStyle w:val="2"/>
          <w:jc w:val="center"/>
        </w:pPr>
        <w:r>
          <w:fldChar w:fldCharType="begin"/>
        </w:r>
        <w:r>
          <w:instrText xml:space="preserve"> PAGE   \* MERGEFORMAT </w:instrText>
        </w:r>
        <w:r>
          <w:fldChar w:fldCharType="separate"/>
        </w:r>
        <w:r>
          <w:rPr>
            <w:lang w:val="zh-CN"/>
          </w:rPr>
          <w:t>8</w:t>
        </w:r>
        <w:r>
          <w:rPr>
            <w:lang w:val="zh-CN"/>
          </w:rP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BAC49E9"/>
    <w:multiLevelType w:val="singleLevel"/>
    <w:tmpl w:val="ABAC49E9"/>
    <w:lvl w:ilvl="0" w:tentative="0">
      <w:start w:val="1"/>
      <w:numFmt w:val="chineseCounting"/>
      <w:suff w:val="nothing"/>
      <w:lvlText w:val="（%1）"/>
      <w:lvlJc w:val="left"/>
      <w:pPr>
        <w:ind w:left="-10"/>
      </w:pPr>
      <w:rPr>
        <w:rFonts w:hint="eastAsia"/>
      </w:rPr>
    </w:lvl>
  </w:abstractNum>
  <w:abstractNum w:abstractNumId="1">
    <w:nsid w:val="CE0B60EA"/>
    <w:multiLevelType w:val="singleLevel"/>
    <w:tmpl w:val="CE0B60EA"/>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8C413F"/>
    <w:rsid w:val="00844187"/>
    <w:rsid w:val="00AD344F"/>
    <w:rsid w:val="00AF6DE5"/>
    <w:rsid w:val="00B2431D"/>
    <w:rsid w:val="013300C1"/>
    <w:rsid w:val="25851DF4"/>
    <w:rsid w:val="2D417A62"/>
    <w:rsid w:val="2ED82E7E"/>
    <w:rsid w:val="3D7274AA"/>
    <w:rsid w:val="3E237F5C"/>
    <w:rsid w:val="50826303"/>
    <w:rsid w:val="5C7542A4"/>
    <w:rsid w:val="63080B25"/>
    <w:rsid w:val="69BE2B5A"/>
    <w:rsid w:val="6B8C413F"/>
    <w:rsid w:val="79D717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kern w:val="2"/>
      <w:sz w:val="18"/>
      <w:szCs w:val="18"/>
    </w:rPr>
  </w:style>
  <w:style w:type="character" w:customStyle="1" w:styleId="7">
    <w:name w:val="页脚 Char"/>
    <w:basedOn w:val="5"/>
    <w:link w:val="2"/>
    <w:qFormat/>
    <w:uiPriority w:val="99"/>
    <w:rPr>
      <w:kern w:val="2"/>
      <w:sz w:val="18"/>
      <w:szCs w:val="18"/>
    </w:rPr>
  </w:style>
  <w:style w:type="character" w:customStyle="1" w:styleId="8">
    <w:name w:val="font01"/>
    <w:basedOn w:val="5"/>
    <w:uiPriority w:val="0"/>
    <w:rPr>
      <w:rFonts w:hint="default" w:ascii="Times New Roman" w:hAnsi="Times New Roman" w:cs="Times New Roman"/>
      <w:color w:val="000000"/>
      <w:sz w:val="36"/>
      <w:szCs w:val="36"/>
      <w:u w:val="single"/>
    </w:rPr>
  </w:style>
  <w:style w:type="character" w:customStyle="1" w:styleId="9">
    <w:name w:val="font71"/>
    <w:basedOn w:val="5"/>
    <w:uiPriority w:val="0"/>
    <w:rPr>
      <w:rFonts w:hint="eastAsia" w:ascii="黑体" w:hAnsi="宋体" w:eastAsia="黑体" w:cs="黑体"/>
      <w:color w:val="000000"/>
      <w:sz w:val="36"/>
      <w:szCs w:val="36"/>
      <w:u w:val="none"/>
    </w:rPr>
  </w:style>
  <w:style w:type="character" w:customStyle="1" w:styleId="10">
    <w:name w:val="font81"/>
    <w:basedOn w:val="5"/>
    <w:uiPriority w:val="0"/>
    <w:rPr>
      <w:rFonts w:hint="default" w:ascii="Times New Roman" w:hAnsi="Times New Roman" w:cs="Times New Roman"/>
      <w:color w:val="000000"/>
      <w:sz w:val="36"/>
      <w:szCs w:val="36"/>
      <w:u w:val="none"/>
    </w:rPr>
  </w:style>
  <w:style w:type="character" w:customStyle="1" w:styleId="11">
    <w:name w:val="font11"/>
    <w:basedOn w:val="5"/>
    <w:uiPriority w:val="0"/>
    <w:rPr>
      <w:rFonts w:hint="eastAsia" w:ascii="仿宋_GB2312" w:eastAsia="仿宋_GB2312" w:cs="仿宋_GB2312"/>
      <w:color w:val="000000"/>
      <w:sz w:val="32"/>
      <w:szCs w:val="32"/>
      <w:u w:val="none"/>
    </w:rPr>
  </w:style>
  <w:style w:type="character" w:customStyle="1" w:styleId="12">
    <w:name w:val="font61"/>
    <w:basedOn w:val="5"/>
    <w:qFormat/>
    <w:uiPriority w:val="0"/>
    <w:rPr>
      <w:rFonts w:hint="eastAsia" w:ascii="黑体" w:hAnsi="宋体" w:eastAsia="黑体" w:cs="黑体"/>
      <w:color w:val="000000"/>
      <w:sz w:val="36"/>
      <w:szCs w:val="36"/>
      <w:u w:val="none"/>
    </w:rPr>
  </w:style>
  <w:style w:type="character" w:customStyle="1" w:styleId="13">
    <w:name w:val="font91"/>
    <w:basedOn w:val="5"/>
    <w:qFormat/>
    <w:uiPriority w:val="0"/>
    <w:rPr>
      <w:rFonts w:hint="eastAsia" w:ascii="黑体" w:hAnsi="宋体" w:eastAsia="黑体" w:cs="黑体"/>
      <w:color w:val="000000"/>
      <w:sz w:val="36"/>
      <w:szCs w:val="36"/>
      <w:u w:val="single"/>
    </w:rPr>
  </w:style>
  <w:style w:type="character" w:customStyle="1" w:styleId="14">
    <w:name w:val="font51"/>
    <w:basedOn w:val="5"/>
    <w:qFormat/>
    <w:uiPriority w:val="0"/>
    <w:rPr>
      <w:rFonts w:hint="eastAsia" w:ascii="黑体" w:hAnsi="宋体" w:eastAsia="黑体" w:cs="黑体"/>
      <w:color w:val="000000"/>
      <w:sz w:val="36"/>
      <w:szCs w:val="36"/>
      <w:u w:val="none"/>
    </w:rPr>
  </w:style>
  <w:style w:type="character" w:customStyle="1" w:styleId="15">
    <w:name w:val="font101"/>
    <w:basedOn w:val="5"/>
    <w:qFormat/>
    <w:uiPriority w:val="0"/>
    <w:rPr>
      <w:rFonts w:hint="default" w:ascii="Times New Roman" w:hAnsi="Times New Roman" w:cs="Times New Roman"/>
      <w:color w:val="000000"/>
      <w:sz w:val="36"/>
      <w:szCs w:val="36"/>
      <w:u w:val="single"/>
    </w:rPr>
  </w:style>
  <w:style w:type="character" w:customStyle="1" w:styleId="16">
    <w:name w:val="font112"/>
    <w:basedOn w:val="5"/>
    <w:qFormat/>
    <w:uiPriority w:val="0"/>
    <w:rPr>
      <w:rFonts w:hint="default" w:ascii="Times New Roman" w:hAnsi="Times New Roman" w:cs="Times New Roman"/>
      <w:color w:val="000000"/>
      <w:sz w:val="36"/>
      <w:szCs w:val="36"/>
      <w:u w:val="none"/>
    </w:rPr>
  </w:style>
  <w:style w:type="character" w:customStyle="1" w:styleId="17">
    <w:name w:val="font121"/>
    <w:basedOn w:val="5"/>
    <w:qFormat/>
    <w:uiPriority w:val="0"/>
    <w:rPr>
      <w:rFonts w:hint="default" w:ascii="Times New Roman" w:hAnsi="Times New Roman" w:cs="Times New Roman"/>
      <w:color w:val="000000"/>
      <w:sz w:val="36"/>
      <w:szCs w:val="36"/>
      <w:u w:val="single"/>
    </w:rPr>
  </w:style>
  <w:style w:type="character" w:customStyle="1" w:styleId="18">
    <w:name w:val="font41"/>
    <w:basedOn w:val="5"/>
    <w:qFormat/>
    <w:uiPriority w:val="0"/>
    <w:rPr>
      <w:rFonts w:ascii="Arial" w:hAnsi="Arial" w:cs="Arial"/>
      <w:color w:val="000000"/>
      <w:sz w:val="36"/>
      <w:szCs w:val="36"/>
      <w:u w:val="none"/>
    </w:rPr>
  </w:style>
  <w:style w:type="character" w:customStyle="1" w:styleId="19">
    <w:name w:val="font21"/>
    <w:basedOn w:val="5"/>
    <w:qFormat/>
    <w:uiPriority w:val="0"/>
    <w:rPr>
      <w:rFonts w:hint="eastAsia" w:ascii="黑体" w:hAnsi="宋体" w:eastAsia="黑体" w:cs="黑体"/>
      <w:color w:val="000000"/>
      <w:sz w:val="36"/>
      <w:szCs w:val="36"/>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1100</Words>
  <Characters>6270</Characters>
  <Lines>52</Lines>
  <Paragraphs>14</Paragraphs>
  <TotalTime>7</TotalTime>
  <ScaleCrop>false</ScaleCrop>
  <LinksUpToDate>false</LinksUpToDate>
  <CharactersWithSpaces>7356</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2021-07-20T01:53:00Z</dcterms:created>
  <dc:creator>形胜东南</dc:creator>
  <cp:lastModifiedBy>Administrator</cp:lastModifiedBy>
  <cp:lastPrinted>2021-07-20T07:48:00Z</cp:lastPrinted>
  <dcterms:modified xsi:type="dcterms:W3CDTF">2021-07-31T09:58:15Z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y fmtid="{D5CDD505-2E9C-101B-9397-08002B2CF9AE}" pid="3" name="ICV">
    <vt:lpwstr>977EEF1371224C00AD4F11BA88F835E8</vt:lpwstr>
  </property>
</Properties>
</file>